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7D7" w:rsidRPr="00E220BA" w:rsidRDefault="002E7DD2" w:rsidP="00A71432">
      <w:pPr>
        <w:pStyle w:val="NoSpacing"/>
        <w:jc w:val="center"/>
        <w:rPr>
          <w:sz w:val="56"/>
          <w:szCs w:val="56"/>
        </w:rPr>
      </w:pPr>
      <w:bookmarkStart w:id="0" w:name="_GoBack"/>
      <w:bookmarkEnd w:id="0"/>
      <w:r>
        <w:rPr>
          <w:sz w:val="56"/>
          <w:szCs w:val="56"/>
        </w:rPr>
        <w:t>Transition</w:t>
      </w:r>
    </w:p>
    <w:p w:rsidR="00A71432" w:rsidRDefault="00A71432" w:rsidP="003F3E90">
      <w:pPr>
        <w:pStyle w:val="NoSpacing"/>
        <w:jc w:val="both"/>
        <w:rPr>
          <w:sz w:val="28"/>
          <w:szCs w:val="28"/>
        </w:rPr>
      </w:pPr>
    </w:p>
    <w:p w:rsidR="00A71432" w:rsidRPr="00E220BA" w:rsidRDefault="002E7DD2" w:rsidP="003F3E90">
      <w:pPr>
        <w:autoSpaceDE w:val="0"/>
        <w:autoSpaceDN w:val="0"/>
        <w:adjustRightInd w:val="0"/>
        <w:spacing w:after="0" w:line="240" w:lineRule="auto"/>
        <w:jc w:val="both"/>
        <w:rPr>
          <w:rFonts w:cs="Helvetica-Bold"/>
          <w:b/>
          <w:bCs/>
          <w:color w:val="000000"/>
          <w:sz w:val="36"/>
          <w:szCs w:val="36"/>
        </w:rPr>
      </w:pPr>
      <w:r>
        <w:rPr>
          <w:rFonts w:cs="Helvetica-Bold"/>
          <w:b/>
          <w:bCs/>
          <w:color w:val="000000"/>
          <w:sz w:val="36"/>
          <w:szCs w:val="36"/>
        </w:rPr>
        <w:t>Transition</w:t>
      </w:r>
      <w:r w:rsidR="00FA43B2" w:rsidRPr="00E220BA">
        <w:rPr>
          <w:rFonts w:cs="Helvetica-Bold"/>
          <w:b/>
          <w:bCs/>
          <w:color w:val="000000"/>
          <w:sz w:val="36"/>
          <w:szCs w:val="36"/>
        </w:rPr>
        <w:t xml:space="preserve"> (</w:t>
      </w:r>
      <w:r w:rsidR="00AB5FFE">
        <w:rPr>
          <w:rFonts w:cs="Helvetica-Bold"/>
          <w:b/>
          <w:bCs/>
          <w:color w:val="000000"/>
          <w:sz w:val="36"/>
          <w:szCs w:val="36"/>
        </w:rPr>
        <w:t xml:space="preserve">34 CFR </w:t>
      </w:r>
      <w:r w:rsidR="00FA43B2" w:rsidRPr="00E220BA">
        <w:rPr>
          <w:rFonts w:cs="Helvetica-Bold"/>
          <w:b/>
          <w:bCs/>
          <w:color w:val="000000"/>
          <w:sz w:val="36"/>
          <w:szCs w:val="36"/>
        </w:rPr>
        <w:t>§§ 303.</w:t>
      </w:r>
      <w:r w:rsidR="009C251C">
        <w:rPr>
          <w:rFonts w:cs="Helvetica-Bold"/>
          <w:b/>
          <w:bCs/>
          <w:color w:val="000000"/>
          <w:sz w:val="36"/>
          <w:szCs w:val="36"/>
        </w:rPr>
        <w:t>2</w:t>
      </w:r>
      <w:r>
        <w:rPr>
          <w:rFonts w:cs="Helvetica-Bold"/>
          <w:b/>
          <w:bCs/>
          <w:color w:val="000000"/>
          <w:sz w:val="36"/>
          <w:szCs w:val="36"/>
        </w:rPr>
        <w:t>09</w:t>
      </w:r>
      <w:r w:rsidR="00FA43B2" w:rsidRPr="00E220BA">
        <w:rPr>
          <w:rFonts w:cs="Helvetica-Bold"/>
          <w:b/>
          <w:bCs/>
          <w:color w:val="000000"/>
          <w:sz w:val="36"/>
          <w:szCs w:val="36"/>
        </w:rPr>
        <w:t>, 303.</w:t>
      </w:r>
      <w:r>
        <w:rPr>
          <w:rFonts w:cs="Helvetica-Bold"/>
          <w:b/>
          <w:bCs/>
          <w:color w:val="000000"/>
          <w:sz w:val="36"/>
          <w:szCs w:val="36"/>
        </w:rPr>
        <w:t>211</w:t>
      </w:r>
      <w:r w:rsidR="00FA43B2" w:rsidRPr="00E220BA">
        <w:rPr>
          <w:rFonts w:cs="Helvetica-Bold"/>
          <w:b/>
          <w:bCs/>
          <w:color w:val="000000"/>
          <w:sz w:val="36"/>
          <w:szCs w:val="36"/>
        </w:rPr>
        <w:t xml:space="preserve">, </w:t>
      </w:r>
      <w:r>
        <w:rPr>
          <w:rFonts w:cs="Helvetica-Bold"/>
          <w:b/>
          <w:bCs/>
          <w:color w:val="000000"/>
          <w:sz w:val="36"/>
          <w:szCs w:val="36"/>
        </w:rPr>
        <w:t xml:space="preserve">303.401 </w:t>
      </w:r>
      <w:r w:rsidR="00FA43B2" w:rsidRPr="00E220BA">
        <w:rPr>
          <w:rFonts w:cs="Helvetica-Bold"/>
          <w:b/>
          <w:bCs/>
          <w:color w:val="000000"/>
          <w:sz w:val="36"/>
          <w:szCs w:val="36"/>
        </w:rPr>
        <w:t>and 303.</w:t>
      </w:r>
      <w:r w:rsidR="009C251C">
        <w:rPr>
          <w:rFonts w:cs="Helvetica-Bold"/>
          <w:b/>
          <w:bCs/>
          <w:color w:val="000000"/>
          <w:sz w:val="36"/>
          <w:szCs w:val="36"/>
        </w:rPr>
        <w:t>344</w:t>
      </w:r>
      <w:r w:rsidR="00FA43B2" w:rsidRPr="00E220BA">
        <w:rPr>
          <w:rFonts w:cs="Helvetica-Bold"/>
          <w:b/>
          <w:bCs/>
          <w:color w:val="000000"/>
          <w:sz w:val="36"/>
          <w:szCs w:val="36"/>
        </w:rPr>
        <w:t>(</w:t>
      </w:r>
      <w:r>
        <w:rPr>
          <w:rFonts w:cs="Helvetica-Bold"/>
          <w:b/>
          <w:bCs/>
          <w:color w:val="000000"/>
          <w:sz w:val="36"/>
          <w:szCs w:val="36"/>
        </w:rPr>
        <w:t>h</w:t>
      </w:r>
      <w:r w:rsidR="00FA43B2" w:rsidRPr="00E220BA">
        <w:rPr>
          <w:rFonts w:cs="Helvetica-Bold"/>
          <w:b/>
          <w:bCs/>
          <w:color w:val="000000"/>
          <w:sz w:val="36"/>
          <w:szCs w:val="36"/>
        </w:rPr>
        <w:t>))</w:t>
      </w:r>
    </w:p>
    <w:p w:rsidR="009C251C" w:rsidRDefault="009C251C" w:rsidP="009C251C">
      <w:pPr>
        <w:autoSpaceDE w:val="0"/>
        <w:autoSpaceDN w:val="0"/>
        <w:adjustRightInd w:val="0"/>
        <w:spacing w:after="0" w:line="240" w:lineRule="auto"/>
        <w:rPr>
          <w:rFonts w:cs="Melior-Italic"/>
          <w:i/>
          <w:iCs/>
          <w:color w:val="000000"/>
          <w:sz w:val="24"/>
          <w:szCs w:val="24"/>
        </w:rPr>
      </w:pPr>
    </w:p>
    <w:p w:rsidR="002E7DD2" w:rsidRDefault="002E7DD2" w:rsidP="002E7DD2">
      <w:pPr>
        <w:autoSpaceDE w:val="0"/>
        <w:autoSpaceDN w:val="0"/>
        <w:adjustRightInd w:val="0"/>
        <w:spacing w:after="0" w:line="240" w:lineRule="auto"/>
        <w:rPr>
          <w:sz w:val="24"/>
          <w:szCs w:val="24"/>
        </w:rPr>
      </w:pPr>
      <w:r w:rsidRPr="002E7DD2">
        <w:rPr>
          <w:rFonts w:cs="Helvetica-Bold"/>
          <w:b/>
          <w:bCs/>
          <w:sz w:val="28"/>
          <w:szCs w:val="28"/>
        </w:rPr>
        <w:t>Transition to preschool and</w:t>
      </w:r>
      <w:r>
        <w:rPr>
          <w:rFonts w:cs="Helvetica-Bold"/>
          <w:b/>
          <w:bCs/>
          <w:sz w:val="28"/>
          <w:szCs w:val="28"/>
        </w:rPr>
        <w:t xml:space="preserve"> </w:t>
      </w:r>
      <w:r w:rsidRPr="002E7DD2">
        <w:rPr>
          <w:rFonts w:cs="Helvetica-Bold"/>
          <w:b/>
          <w:bCs/>
          <w:sz w:val="28"/>
          <w:szCs w:val="28"/>
        </w:rPr>
        <w:t>other programs</w:t>
      </w:r>
      <w:r>
        <w:rPr>
          <w:rFonts w:cs="Helvetica-Bold"/>
          <w:b/>
          <w:bCs/>
          <w:sz w:val="28"/>
          <w:szCs w:val="28"/>
        </w:rPr>
        <w:t xml:space="preserve"> (</w:t>
      </w:r>
      <w:r w:rsidRPr="002E7DD2">
        <w:rPr>
          <w:rFonts w:cs="Helvetica-Bold"/>
          <w:b/>
          <w:bCs/>
          <w:sz w:val="28"/>
          <w:szCs w:val="28"/>
        </w:rPr>
        <w:t>§303.209</w:t>
      </w:r>
      <w:r>
        <w:rPr>
          <w:rFonts w:cs="Helvetica-Bold"/>
          <w:b/>
          <w:bCs/>
          <w:sz w:val="28"/>
          <w:szCs w:val="28"/>
        </w:rPr>
        <w:t>)</w:t>
      </w:r>
    </w:p>
    <w:p w:rsidR="002E7DD2" w:rsidRPr="001C57F2" w:rsidRDefault="002E7DD2" w:rsidP="002E7DD2">
      <w:pPr>
        <w:pStyle w:val="NoSpacing"/>
        <w:jc w:val="both"/>
        <w:rPr>
          <w:sz w:val="24"/>
          <w:szCs w:val="24"/>
        </w:rPr>
      </w:pPr>
      <w:r>
        <w:rPr>
          <w:sz w:val="24"/>
          <w:szCs w:val="24"/>
        </w:rPr>
        <w:tab/>
      </w:r>
      <w:r w:rsidRPr="001C57F2">
        <w:rPr>
          <w:sz w:val="24"/>
          <w:szCs w:val="24"/>
        </w:rPr>
        <w:t xml:space="preserve">(a) </w:t>
      </w:r>
      <w:r w:rsidRPr="001C57F2">
        <w:rPr>
          <w:rStyle w:val="e-03"/>
          <w:sz w:val="24"/>
          <w:szCs w:val="24"/>
        </w:rPr>
        <w:t>Application requirements.</w:t>
      </w:r>
      <w:r w:rsidRPr="001C57F2">
        <w:rPr>
          <w:sz w:val="24"/>
          <w:szCs w:val="24"/>
        </w:rPr>
        <w:t xml:space="preserve"> </w:t>
      </w:r>
      <w:r w:rsidRPr="009A1F17">
        <w:rPr>
          <w:sz w:val="24"/>
          <w:szCs w:val="24"/>
        </w:rPr>
        <w:t>Alabama</w:t>
      </w:r>
      <w:r w:rsidRPr="001C57F2">
        <w:rPr>
          <w:sz w:val="24"/>
          <w:szCs w:val="24"/>
        </w:rPr>
        <w:t xml:space="preserve"> include</w:t>
      </w:r>
      <w:r w:rsidRPr="009A1F17">
        <w:rPr>
          <w:sz w:val="24"/>
          <w:szCs w:val="24"/>
        </w:rPr>
        <w:t>d</w:t>
      </w:r>
      <w:r w:rsidRPr="001C57F2">
        <w:rPr>
          <w:sz w:val="24"/>
          <w:szCs w:val="24"/>
        </w:rPr>
        <w:t xml:space="preserve"> the following in its application:</w:t>
      </w:r>
      <w:r>
        <w:rPr>
          <w:sz w:val="24"/>
          <w:szCs w:val="24"/>
        </w:rPr>
        <w:t xml:space="preserve"> </w:t>
      </w:r>
    </w:p>
    <w:p w:rsidR="002E7DD2" w:rsidRPr="001C57F2" w:rsidRDefault="002E7DD2" w:rsidP="002E7DD2">
      <w:pPr>
        <w:pStyle w:val="NoSpacing"/>
        <w:ind w:firstLine="720"/>
        <w:jc w:val="both"/>
        <w:rPr>
          <w:sz w:val="24"/>
          <w:szCs w:val="24"/>
        </w:rPr>
      </w:pPr>
      <w:r w:rsidRPr="001C57F2">
        <w:rPr>
          <w:sz w:val="24"/>
          <w:szCs w:val="24"/>
        </w:rPr>
        <w:t>(1) A description of the policies and procedures it will use to ensure a smooth transition for infants and toddlers with disabilities under the age of three and their families from receiving early intervention services under this part to—</w:t>
      </w:r>
    </w:p>
    <w:p w:rsidR="002E7DD2" w:rsidRPr="001C57F2" w:rsidRDefault="002E7DD2" w:rsidP="002E7DD2">
      <w:pPr>
        <w:pStyle w:val="NoSpacing"/>
        <w:ind w:firstLine="720"/>
        <w:jc w:val="both"/>
        <w:rPr>
          <w:sz w:val="24"/>
          <w:szCs w:val="24"/>
        </w:rPr>
      </w:pPr>
      <w:r w:rsidRPr="001C57F2">
        <w:rPr>
          <w:sz w:val="24"/>
          <w:szCs w:val="24"/>
        </w:rPr>
        <w:t>(</w:t>
      </w:r>
      <w:proofErr w:type="spellStart"/>
      <w:r w:rsidRPr="001C57F2">
        <w:rPr>
          <w:sz w:val="24"/>
          <w:szCs w:val="24"/>
        </w:rPr>
        <w:t>i</w:t>
      </w:r>
      <w:proofErr w:type="spellEnd"/>
      <w:r w:rsidRPr="001C57F2">
        <w:rPr>
          <w:sz w:val="24"/>
          <w:szCs w:val="24"/>
        </w:rPr>
        <w:t>) Preschool or other appropriate services (for toddlers with disabilities); or</w:t>
      </w:r>
      <w:r>
        <w:rPr>
          <w:sz w:val="24"/>
          <w:szCs w:val="24"/>
        </w:rPr>
        <w:t xml:space="preserve"> </w:t>
      </w:r>
      <w:r w:rsidRPr="001C57F2">
        <w:rPr>
          <w:sz w:val="24"/>
          <w:szCs w:val="24"/>
        </w:rPr>
        <w:t>(ii) Exiting the program for infants and toddlers with disabilities.</w:t>
      </w:r>
    </w:p>
    <w:p w:rsidR="002E7DD2" w:rsidRPr="001C57F2" w:rsidRDefault="002E7DD2" w:rsidP="002E7DD2">
      <w:pPr>
        <w:pStyle w:val="NoSpacing"/>
        <w:ind w:firstLine="720"/>
        <w:jc w:val="both"/>
        <w:rPr>
          <w:sz w:val="24"/>
          <w:szCs w:val="24"/>
        </w:rPr>
      </w:pPr>
      <w:r w:rsidRPr="001C57F2">
        <w:rPr>
          <w:sz w:val="24"/>
          <w:szCs w:val="24"/>
        </w:rPr>
        <w:t xml:space="preserve">(2) A description of how </w:t>
      </w:r>
      <w:r w:rsidRPr="009A1F17">
        <w:rPr>
          <w:sz w:val="24"/>
          <w:szCs w:val="24"/>
        </w:rPr>
        <w:t>Alabama</w:t>
      </w:r>
      <w:r w:rsidRPr="001C57F2">
        <w:rPr>
          <w:sz w:val="24"/>
          <w:szCs w:val="24"/>
        </w:rPr>
        <w:t xml:space="preserve"> meet</w:t>
      </w:r>
      <w:r>
        <w:rPr>
          <w:sz w:val="24"/>
          <w:szCs w:val="24"/>
        </w:rPr>
        <w:t>s</w:t>
      </w:r>
      <w:r w:rsidRPr="001C57F2">
        <w:rPr>
          <w:sz w:val="24"/>
          <w:szCs w:val="24"/>
        </w:rPr>
        <w:t xml:space="preserve"> each of the requirements in paragraphs (b) through (f) of this section.</w:t>
      </w:r>
    </w:p>
    <w:p w:rsidR="002E7DD2" w:rsidRPr="001C57F2" w:rsidRDefault="002E7DD2" w:rsidP="002E7DD2">
      <w:pPr>
        <w:pStyle w:val="NoSpacing"/>
        <w:ind w:firstLine="720"/>
        <w:jc w:val="both"/>
        <w:rPr>
          <w:sz w:val="24"/>
          <w:szCs w:val="24"/>
        </w:rPr>
      </w:pPr>
      <w:r>
        <w:rPr>
          <w:sz w:val="24"/>
          <w:szCs w:val="24"/>
        </w:rPr>
        <w:t>(3)(</w:t>
      </w:r>
      <w:proofErr w:type="spellStart"/>
      <w:r>
        <w:rPr>
          <w:sz w:val="24"/>
          <w:szCs w:val="24"/>
        </w:rPr>
        <w:t>i</w:t>
      </w:r>
      <w:proofErr w:type="spellEnd"/>
      <w:r>
        <w:rPr>
          <w:sz w:val="24"/>
          <w:szCs w:val="24"/>
        </w:rPr>
        <w:t>)(A) T</w:t>
      </w:r>
      <w:r w:rsidRPr="001C57F2">
        <w:rPr>
          <w:sz w:val="24"/>
          <w:szCs w:val="24"/>
        </w:rPr>
        <w:t>he lead agency is not the SEA, an</w:t>
      </w:r>
      <w:r>
        <w:rPr>
          <w:sz w:val="24"/>
          <w:szCs w:val="24"/>
        </w:rPr>
        <w:t>d there is an</w:t>
      </w:r>
      <w:r w:rsidRPr="001C57F2">
        <w:rPr>
          <w:sz w:val="24"/>
          <w:szCs w:val="24"/>
        </w:rPr>
        <w:t xml:space="preserve"> interagency agreement between the lead agency </w:t>
      </w:r>
      <w:r w:rsidRPr="009A1F17">
        <w:rPr>
          <w:sz w:val="24"/>
          <w:szCs w:val="24"/>
        </w:rPr>
        <w:t xml:space="preserve">(ADRS) </w:t>
      </w:r>
      <w:r w:rsidRPr="001C57F2">
        <w:rPr>
          <w:sz w:val="24"/>
          <w:szCs w:val="24"/>
        </w:rPr>
        <w:t>and the SEA</w:t>
      </w:r>
      <w:r>
        <w:rPr>
          <w:sz w:val="24"/>
          <w:szCs w:val="24"/>
        </w:rPr>
        <w:t xml:space="preserve">. </w:t>
      </w:r>
    </w:p>
    <w:p w:rsidR="002E7DD2" w:rsidRPr="001C57F2" w:rsidRDefault="002E7DD2" w:rsidP="002E7DD2">
      <w:pPr>
        <w:pStyle w:val="NoSpacing"/>
        <w:ind w:firstLine="720"/>
        <w:jc w:val="both"/>
        <w:rPr>
          <w:sz w:val="24"/>
          <w:szCs w:val="24"/>
        </w:rPr>
      </w:pPr>
      <w:r w:rsidRPr="001C57F2">
        <w:rPr>
          <w:sz w:val="24"/>
          <w:szCs w:val="24"/>
        </w:rPr>
        <w:t>(ii) To ensure a seamless transition between services under this part and under part B of the Act, an interagency agreement under paragraph (a)(3)(</w:t>
      </w:r>
      <w:proofErr w:type="spellStart"/>
      <w:r w:rsidRPr="001C57F2">
        <w:rPr>
          <w:sz w:val="24"/>
          <w:szCs w:val="24"/>
        </w:rPr>
        <w:t>i</w:t>
      </w:r>
      <w:proofErr w:type="spellEnd"/>
      <w:r w:rsidRPr="001C57F2">
        <w:rPr>
          <w:sz w:val="24"/>
          <w:szCs w:val="24"/>
        </w:rPr>
        <w:t>)(A) of this section or an intra-agency agreement under paragraph (a)(3)(</w:t>
      </w:r>
      <w:proofErr w:type="spellStart"/>
      <w:r w:rsidRPr="001C57F2">
        <w:rPr>
          <w:sz w:val="24"/>
          <w:szCs w:val="24"/>
        </w:rPr>
        <w:t>i</w:t>
      </w:r>
      <w:proofErr w:type="spellEnd"/>
      <w:r w:rsidRPr="001C57F2">
        <w:rPr>
          <w:sz w:val="24"/>
          <w:szCs w:val="24"/>
        </w:rPr>
        <w:t>)(B) of this section address</w:t>
      </w:r>
      <w:r>
        <w:rPr>
          <w:sz w:val="24"/>
          <w:szCs w:val="24"/>
        </w:rPr>
        <w:t>es</w:t>
      </w:r>
      <w:r w:rsidRPr="001C57F2">
        <w:rPr>
          <w:sz w:val="24"/>
          <w:szCs w:val="24"/>
        </w:rPr>
        <w:t xml:space="preserve"> how </w:t>
      </w:r>
      <w:r w:rsidRPr="009A1F17">
        <w:rPr>
          <w:sz w:val="24"/>
          <w:szCs w:val="24"/>
        </w:rPr>
        <w:t>ADRS</w:t>
      </w:r>
      <w:r>
        <w:rPr>
          <w:color w:val="FF0000"/>
          <w:sz w:val="24"/>
          <w:szCs w:val="24"/>
        </w:rPr>
        <w:t xml:space="preserve"> </w:t>
      </w:r>
      <w:r w:rsidRPr="001C57F2">
        <w:rPr>
          <w:sz w:val="24"/>
          <w:szCs w:val="24"/>
        </w:rPr>
        <w:t xml:space="preserve">and the SEA meet the requirements of paragraphs (b) through (f) of this section (including any policies adopted by </w:t>
      </w:r>
      <w:r w:rsidRPr="009A1F17">
        <w:rPr>
          <w:sz w:val="24"/>
          <w:szCs w:val="24"/>
        </w:rPr>
        <w:t>ADRS</w:t>
      </w:r>
      <w:r>
        <w:rPr>
          <w:color w:val="FF0000"/>
          <w:sz w:val="24"/>
          <w:szCs w:val="24"/>
        </w:rPr>
        <w:t xml:space="preserve"> </w:t>
      </w:r>
      <w:r w:rsidRPr="001C57F2">
        <w:rPr>
          <w:sz w:val="24"/>
          <w:szCs w:val="24"/>
        </w:rPr>
        <w:t xml:space="preserve">under § 303.401(d) and (e)), § 303.344(h), and </w:t>
      </w:r>
      <w:hyperlink r:id="rId7" w:history="1">
        <w:r w:rsidRPr="001C57F2">
          <w:rPr>
            <w:rStyle w:val="Hyperlink"/>
            <w:sz w:val="24"/>
            <w:szCs w:val="24"/>
          </w:rPr>
          <w:t>34 CFR 300.101</w:t>
        </w:r>
      </w:hyperlink>
      <w:r w:rsidRPr="001C57F2">
        <w:rPr>
          <w:sz w:val="24"/>
          <w:szCs w:val="24"/>
        </w:rPr>
        <w:t>(b), 300.124, 300.321(f), and 300.323(b).</w:t>
      </w:r>
    </w:p>
    <w:p w:rsidR="002E7DD2" w:rsidRPr="001C57F2" w:rsidRDefault="002E7DD2" w:rsidP="002E7DD2">
      <w:pPr>
        <w:pStyle w:val="NoSpacing"/>
        <w:ind w:firstLine="720"/>
        <w:jc w:val="both"/>
        <w:rPr>
          <w:sz w:val="24"/>
          <w:szCs w:val="24"/>
        </w:rPr>
      </w:pPr>
      <w:r w:rsidRPr="001C57F2">
        <w:rPr>
          <w:sz w:val="24"/>
          <w:szCs w:val="24"/>
        </w:rPr>
        <w:t xml:space="preserve">(4) Any policy </w:t>
      </w:r>
      <w:r w:rsidRPr="009A1F17">
        <w:rPr>
          <w:sz w:val="24"/>
          <w:szCs w:val="24"/>
        </w:rPr>
        <w:t>ADRS</w:t>
      </w:r>
      <w:r>
        <w:rPr>
          <w:color w:val="FF0000"/>
          <w:sz w:val="24"/>
          <w:szCs w:val="24"/>
        </w:rPr>
        <w:t xml:space="preserve"> </w:t>
      </w:r>
      <w:r w:rsidRPr="001C57F2">
        <w:rPr>
          <w:sz w:val="24"/>
          <w:szCs w:val="24"/>
        </w:rPr>
        <w:t>has adopted under § 303.401(d) and (e).</w:t>
      </w:r>
    </w:p>
    <w:p w:rsidR="002E7DD2" w:rsidRPr="001C57F2" w:rsidRDefault="002E7DD2" w:rsidP="002E7DD2">
      <w:pPr>
        <w:pStyle w:val="NoSpacing"/>
        <w:ind w:firstLine="720"/>
        <w:jc w:val="both"/>
        <w:rPr>
          <w:sz w:val="24"/>
          <w:szCs w:val="24"/>
        </w:rPr>
      </w:pPr>
      <w:r w:rsidRPr="001C57F2">
        <w:rPr>
          <w:sz w:val="24"/>
          <w:szCs w:val="24"/>
        </w:rPr>
        <w:t xml:space="preserve">(b) </w:t>
      </w:r>
      <w:r w:rsidRPr="001C57F2">
        <w:rPr>
          <w:rStyle w:val="e-03"/>
          <w:sz w:val="24"/>
          <w:szCs w:val="24"/>
        </w:rPr>
        <w:t>Notification to the SEA and appropriate LEA.</w:t>
      </w:r>
      <w:r w:rsidRPr="001C57F2">
        <w:rPr>
          <w:sz w:val="24"/>
          <w:szCs w:val="24"/>
        </w:rPr>
        <w:t xml:space="preserve"> (1) </w:t>
      </w:r>
      <w:r w:rsidRPr="009A1F17">
        <w:rPr>
          <w:sz w:val="24"/>
          <w:szCs w:val="24"/>
        </w:rPr>
        <w:t>ADRS</w:t>
      </w:r>
      <w:r>
        <w:rPr>
          <w:color w:val="FF0000"/>
          <w:sz w:val="24"/>
          <w:szCs w:val="24"/>
        </w:rPr>
        <w:t xml:space="preserve"> </w:t>
      </w:r>
      <w:r w:rsidRPr="001C57F2">
        <w:rPr>
          <w:sz w:val="24"/>
          <w:szCs w:val="24"/>
        </w:rPr>
        <w:t>ensure</w:t>
      </w:r>
      <w:r>
        <w:rPr>
          <w:sz w:val="24"/>
          <w:szCs w:val="24"/>
        </w:rPr>
        <w:t>s</w:t>
      </w:r>
      <w:r w:rsidRPr="001C57F2">
        <w:rPr>
          <w:sz w:val="24"/>
          <w:szCs w:val="24"/>
        </w:rPr>
        <w:t xml:space="preserve"> that—</w:t>
      </w:r>
    </w:p>
    <w:p w:rsidR="002E7DD2" w:rsidRPr="001C57F2" w:rsidRDefault="002E7DD2" w:rsidP="002E7DD2">
      <w:pPr>
        <w:pStyle w:val="NoSpacing"/>
        <w:ind w:firstLine="720"/>
        <w:jc w:val="both"/>
        <w:rPr>
          <w:sz w:val="24"/>
          <w:szCs w:val="24"/>
        </w:rPr>
      </w:pPr>
      <w:r w:rsidRPr="001C57F2">
        <w:rPr>
          <w:sz w:val="24"/>
          <w:szCs w:val="24"/>
        </w:rPr>
        <w:t>(</w:t>
      </w:r>
      <w:proofErr w:type="spellStart"/>
      <w:r w:rsidRPr="001C57F2">
        <w:rPr>
          <w:sz w:val="24"/>
          <w:szCs w:val="24"/>
        </w:rPr>
        <w:t>i</w:t>
      </w:r>
      <w:proofErr w:type="spellEnd"/>
      <w:r w:rsidRPr="001C57F2">
        <w:rPr>
          <w:sz w:val="24"/>
          <w:szCs w:val="24"/>
        </w:rPr>
        <w:t xml:space="preserve">) Subject to paragraph (b)(2) of this section, not fewer than 90 days before the third birthday of the toddler with a disability if that toddler may be eligible for preschool services under part B of the Act, </w:t>
      </w:r>
      <w:r w:rsidRPr="009A1F17">
        <w:rPr>
          <w:sz w:val="24"/>
          <w:szCs w:val="24"/>
        </w:rPr>
        <w:t>ADRS</w:t>
      </w:r>
      <w:r>
        <w:rPr>
          <w:color w:val="FF0000"/>
          <w:sz w:val="24"/>
          <w:szCs w:val="24"/>
        </w:rPr>
        <w:t xml:space="preserve"> </w:t>
      </w:r>
      <w:r w:rsidRPr="001C57F2">
        <w:rPr>
          <w:sz w:val="24"/>
          <w:szCs w:val="24"/>
        </w:rPr>
        <w:t>notifies the SEA and the LEA for the area in which the toddler resides that the toddler on his or her third birthday will reach the age of eligibility for services under part B of the Act, as determined in accordance with State law;</w:t>
      </w:r>
    </w:p>
    <w:p w:rsidR="002E7DD2" w:rsidRPr="001C57F2" w:rsidRDefault="002E7DD2" w:rsidP="002E7DD2">
      <w:pPr>
        <w:pStyle w:val="NoSpacing"/>
        <w:ind w:firstLine="720"/>
        <w:jc w:val="both"/>
        <w:rPr>
          <w:sz w:val="24"/>
          <w:szCs w:val="24"/>
        </w:rPr>
      </w:pPr>
      <w:r w:rsidRPr="001C57F2">
        <w:rPr>
          <w:sz w:val="24"/>
          <w:szCs w:val="24"/>
        </w:rPr>
        <w:t xml:space="preserve">(ii) Subject to paragraph (b)(2) of this section, </w:t>
      </w:r>
      <w:r w:rsidRPr="00446D6A">
        <w:rPr>
          <w:sz w:val="24"/>
          <w:szCs w:val="24"/>
        </w:rPr>
        <w:t>ADRS</w:t>
      </w:r>
      <w:r>
        <w:rPr>
          <w:color w:val="FF0000"/>
          <w:sz w:val="24"/>
          <w:szCs w:val="24"/>
        </w:rPr>
        <w:t xml:space="preserve"> </w:t>
      </w:r>
      <w:r w:rsidRPr="001C57F2">
        <w:rPr>
          <w:sz w:val="24"/>
          <w:szCs w:val="24"/>
        </w:rPr>
        <w:t xml:space="preserve">determines that the toddler is eligible for early intervention services under part C of the Act more than 45 but less than 90 days before that toddler's third birthday and if that toddler may be eligible for preschool services under part B of the Act, </w:t>
      </w:r>
      <w:r w:rsidRPr="00446D6A">
        <w:rPr>
          <w:sz w:val="24"/>
          <w:szCs w:val="24"/>
        </w:rPr>
        <w:t>ADRS</w:t>
      </w:r>
      <w:r w:rsidRPr="001C57F2">
        <w:rPr>
          <w:sz w:val="24"/>
          <w:szCs w:val="24"/>
        </w:rPr>
        <w:t>,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r>
        <w:rPr>
          <w:sz w:val="24"/>
          <w:szCs w:val="24"/>
        </w:rPr>
        <w:t xml:space="preserve"> </w:t>
      </w:r>
    </w:p>
    <w:p w:rsidR="002E7DD2" w:rsidRPr="001C57F2" w:rsidRDefault="002E7DD2" w:rsidP="002E7DD2">
      <w:pPr>
        <w:pStyle w:val="NoSpacing"/>
        <w:ind w:firstLine="720"/>
        <w:jc w:val="both"/>
        <w:rPr>
          <w:sz w:val="24"/>
          <w:szCs w:val="24"/>
        </w:rPr>
      </w:pPr>
      <w:r w:rsidRPr="001C57F2">
        <w:rPr>
          <w:sz w:val="24"/>
          <w:szCs w:val="24"/>
        </w:rPr>
        <w:t xml:space="preserve">(iii) Subject to paragraph (b)(2) of this section, if a toddler is referred to </w:t>
      </w:r>
      <w:r w:rsidRPr="00446D6A">
        <w:rPr>
          <w:sz w:val="24"/>
          <w:szCs w:val="24"/>
        </w:rPr>
        <w:t>ADRS</w:t>
      </w:r>
      <w:r>
        <w:rPr>
          <w:color w:val="FF0000"/>
          <w:sz w:val="24"/>
          <w:szCs w:val="24"/>
        </w:rPr>
        <w:t xml:space="preserve"> </w:t>
      </w:r>
      <w:r w:rsidRPr="001C57F2">
        <w:rPr>
          <w:sz w:val="24"/>
          <w:szCs w:val="24"/>
        </w:rPr>
        <w:t xml:space="preserve">fewer than 45 days before that toddler's third birthday and that toddler may be eligible for preschool services under part B of the Act, </w:t>
      </w:r>
      <w:r w:rsidRPr="00446D6A">
        <w:rPr>
          <w:sz w:val="24"/>
          <w:szCs w:val="24"/>
        </w:rPr>
        <w:t>ADRS</w:t>
      </w:r>
      <w:r w:rsidRPr="001C57F2">
        <w:rPr>
          <w:sz w:val="24"/>
          <w:szCs w:val="24"/>
        </w:rPr>
        <w:t xml:space="preserve">, with parental consent required under § 303.414, refers the toddler to the SEA and the LEA for the area in which the toddler resides; but, </w:t>
      </w:r>
      <w:r w:rsidRPr="001B2954">
        <w:rPr>
          <w:sz w:val="24"/>
          <w:szCs w:val="24"/>
        </w:rPr>
        <w:t>ADRS</w:t>
      </w:r>
      <w:r>
        <w:rPr>
          <w:color w:val="FF0000"/>
          <w:sz w:val="24"/>
          <w:szCs w:val="24"/>
        </w:rPr>
        <w:t xml:space="preserve"> </w:t>
      </w:r>
      <w:r w:rsidRPr="001C57F2">
        <w:rPr>
          <w:sz w:val="24"/>
          <w:szCs w:val="24"/>
        </w:rPr>
        <w:t xml:space="preserve">is not </w:t>
      </w:r>
      <w:r w:rsidRPr="001C57F2">
        <w:rPr>
          <w:sz w:val="24"/>
          <w:szCs w:val="24"/>
        </w:rPr>
        <w:lastRenderedPageBreak/>
        <w:t>required to conduct an evaluation, assessment, or an initial IFSP meeting under these circumstances.</w:t>
      </w:r>
    </w:p>
    <w:p w:rsidR="002E7DD2" w:rsidRDefault="002E7DD2" w:rsidP="002E7DD2">
      <w:pPr>
        <w:pStyle w:val="NoSpacing"/>
        <w:ind w:firstLine="720"/>
        <w:jc w:val="both"/>
        <w:rPr>
          <w:sz w:val="24"/>
          <w:szCs w:val="24"/>
        </w:rPr>
      </w:pPr>
      <w:r w:rsidRPr="001C57F2">
        <w:rPr>
          <w:sz w:val="24"/>
          <w:szCs w:val="24"/>
        </w:rPr>
        <w:t xml:space="preserve">(2) </w:t>
      </w:r>
      <w:r w:rsidRPr="00446D6A">
        <w:rPr>
          <w:sz w:val="24"/>
          <w:szCs w:val="24"/>
        </w:rPr>
        <w:t>Alabama</w:t>
      </w:r>
      <w:r w:rsidRPr="001C57F2">
        <w:rPr>
          <w:sz w:val="24"/>
          <w:szCs w:val="24"/>
        </w:rPr>
        <w:t xml:space="preserve"> ensure</w:t>
      </w:r>
      <w:r>
        <w:rPr>
          <w:sz w:val="24"/>
          <w:szCs w:val="24"/>
        </w:rPr>
        <w:t>s</w:t>
      </w:r>
      <w:r w:rsidRPr="001C57F2">
        <w:rPr>
          <w:sz w:val="24"/>
          <w:szCs w:val="24"/>
        </w:rPr>
        <w:t xml:space="preserve"> that the notification required under paragraphs (b)(1)(</w:t>
      </w:r>
      <w:proofErr w:type="spellStart"/>
      <w:r w:rsidRPr="001C57F2">
        <w:rPr>
          <w:sz w:val="24"/>
          <w:szCs w:val="24"/>
        </w:rPr>
        <w:t>i</w:t>
      </w:r>
      <w:proofErr w:type="spellEnd"/>
      <w:r w:rsidRPr="001C57F2">
        <w:rPr>
          <w:sz w:val="24"/>
          <w:szCs w:val="24"/>
        </w:rPr>
        <w:t xml:space="preserve">) and (b)(1)(ii) of this section is consistent with any policy that </w:t>
      </w:r>
      <w:r w:rsidRPr="00446D6A">
        <w:rPr>
          <w:sz w:val="24"/>
          <w:szCs w:val="24"/>
        </w:rPr>
        <w:t>Alabama</w:t>
      </w:r>
      <w:r w:rsidRPr="001C57F2">
        <w:rPr>
          <w:sz w:val="24"/>
          <w:szCs w:val="24"/>
        </w:rPr>
        <w:t xml:space="preserve"> has adopted, under § 303.401(e), permitting a parent to object to disclosure of personally identifiable information</w:t>
      </w:r>
      <w:r>
        <w:rPr>
          <w:sz w:val="24"/>
          <w:szCs w:val="24"/>
        </w:rPr>
        <w:t>, as outlined in Alabama’s Opt Out Policy</w:t>
      </w:r>
      <w:r w:rsidRPr="001C57F2">
        <w:rPr>
          <w:sz w:val="24"/>
          <w:szCs w:val="24"/>
        </w:rPr>
        <w:t>.</w:t>
      </w:r>
    </w:p>
    <w:p w:rsidR="002E7DD2" w:rsidRDefault="002E7DD2" w:rsidP="002E7DD2">
      <w:pPr>
        <w:pStyle w:val="NoSpacing"/>
        <w:ind w:firstLine="720"/>
        <w:jc w:val="both"/>
        <w:rPr>
          <w:sz w:val="24"/>
          <w:szCs w:val="24"/>
        </w:rPr>
      </w:pPr>
      <w:r w:rsidRPr="001C57F2">
        <w:rPr>
          <w:sz w:val="24"/>
          <w:szCs w:val="24"/>
        </w:rPr>
        <w:t xml:space="preserve"> (c) </w:t>
      </w:r>
      <w:r w:rsidRPr="001C57F2">
        <w:rPr>
          <w:rStyle w:val="e-03"/>
          <w:sz w:val="24"/>
          <w:szCs w:val="24"/>
        </w:rPr>
        <w:t>Conference to discuss services.</w:t>
      </w:r>
      <w:r w:rsidRPr="001C57F2">
        <w:rPr>
          <w:sz w:val="24"/>
          <w:szCs w:val="24"/>
        </w:rPr>
        <w:t xml:space="preserve"> </w:t>
      </w:r>
      <w:r w:rsidRPr="001B2954">
        <w:rPr>
          <w:sz w:val="24"/>
          <w:szCs w:val="24"/>
        </w:rPr>
        <w:t>ADRS</w:t>
      </w:r>
      <w:r>
        <w:rPr>
          <w:color w:val="FF0000"/>
          <w:sz w:val="24"/>
          <w:szCs w:val="24"/>
        </w:rPr>
        <w:t xml:space="preserve"> </w:t>
      </w:r>
      <w:r w:rsidRPr="001C57F2">
        <w:rPr>
          <w:sz w:val="24"/>
          <w:szCs w:val="24"/>
        </w:rPr>
        <w:t>ensure</w:t>
      </w:r>
      <w:r>
        <w:rPr>
          <w:sz w:val="24"/>
          <w:szCs w:val="24"/>
        </w:rPr>
        <w:t>s</w:t>
      </w:r>
      <w:r w:rsidRPr="001C57F2">
        <w:rPr>
          <w:sz w:val="24"/>
          <w:szCs w:val="24"/>
        </w:rPr>
        <w:t xml:space="preserve"> that—</w:t>
      </w:r>
    </w:p>
    <w:p w:rsidR="002E7DD2" w:rsidRPr="001C57F2" w:rsidRDefault="002E7DD2" w:rsidP="002E7DD2">
      <w:pPr>
        <w:pStyle w:val="NoSpacing"/>
        <w:ind w:firstLine="720"/>
        <w:jc w:val="both"/>
        <w:rPr>
          <w:sz w:val="24"/>
          <w:szCs w:val="24"/>
        </w:rPr>
      </w:pPr>
      <w:r w:rsidRPr="001C57F2">
        <w:rPr>
          <w:sz w:val="24"/>
          <w:szCs w:val="24"/>
        </w:rPr>
        <w:t xml:space="preserve"> (1) </w:t>
      </w:r>
      <w:r>
        <w:rPr>
          <w:sz w:val="24"/>
          <w:szCs w:val="24"/>
        </w:rPr>
        <w:t>If a</w:t>
      </w:r>
      <w:r w:rsidRPr="001C57F2">
        <w:rPr>
          <w:sz w:val="24"/>
          <w:szCs w:val="24"/>
        </w:rPr>
        <w:t xml:space="preserve"> toddler with a disability </w:t>
      </w:r>
      <w:r>
        <w:rPr>
          <w:sz w:val="24"/>
          <w:szCs w:val="24"/>
        </w:rPr>
        <w:t>is</w:t>
      </w:r>
      <w:r w:rsidRPr="001C57F2">
        <w:rPr>
          <w:sz w:val="24"/>
          <w:szCs w:val="24"/>
        </w:rPr>
        <w:t xml:space="preserve"> eligible for preschool services under part B of the Act, </w:t>
      </w:r>
      <w:r w:rsidRPr="001B2954">
        <w:rPr>
          <w:sz w:val="24"/>
          <w:szCs w:val="24"/>
        </w:rPr>
        <w:t>ADRS</w:t>
      </w:r>
      <w:r w:rsidRPr="001C57F2">
        <w:rPr>
          <w:sz w:val="24"/>
          <w:szCs w:val="24"/>
        </w:rPr>
        <w:t xml:space="preserve">, </w:t>
      </w:r>
      <w:r>
        <w:rPr>
          <w:sz w:val="24"/>
          <w:szCs w:val="24"/>
        </w:rPr>
        <w:t xml:space="preserve">will </w:t>
      </w:r>
      <w:r w:rsidRPr="001C57F2">
        <w:rPr>
          <w:sz w:val="24"/>
          <w:szCs w:val="24"/>
        </w:rPr>
        <w:t xml:space="preserve">with the approval of the family of the toddler, convenes a conference, among </w:t>
      </w:r>
      <w:r w:rsidRPr="001B2954">
        <w:rPr>
          <w:sz w:val="24"/>
          <w:szCs w:val="24"/>
        </w:rPr>
        <w:t>ADRS</w:t>
      </w:r>
      <w:r w:rsidRPr="001C57F2">
        <w:rPr>
          <w:sz w:val="24"/>
          <w:szCs w:val="24"/>
        </w:rPr>
        <w:t>, the family, and the LEA not fewer than 90 days—and, at the discretion of all parties, not more than 9 months—before the toddler's third birthday to discuss any services the toddler may receive under part B of the Act; and.</w:t>
      </w:r>
    </w:p>
    <w:p w:rsidR="002E7DD2" w:rsidRPr="001C57F2" w:rsidRDefault="002E7DD2" w:rsidP="002E7DD2">
      <w:pPr>
        <w:pStyle w:val="NoSpacing"/>
        <w:ind w:firstLine="720"/>
        <w:jc w:val="both"/>
        <w:rPr>
          <w:sz w:val="24"/>
          <w:szCs w:val="24"/>
        </w:rPr>
      </w:pPr>
      <w:r w:rsidRPr="001C57F2">
        <w:rPr>
          <w:sz w:val="24"/>
          <w:szCs w:val="24"/>
        </w:rPr>
        <w:t xml:space="preserve">(2) </w:t>
      </w:r>
      <w:r>
        <w:rPr>
          <w:sz w:val="24"/>
          <w:szCs w:val="24"/>
        </w:rPr>
        <w:t xml:space="preserve">If </w:t>
      </w:r>
      <w:r w:rsidRPr="001B2954">
        <w:rPr>
          <w:sz w:val="24"/>
          <w:szCs w:val="24"/>
        </w:rPr>
        <w:t>ADRS</w:t>
      </w:r>
      <w:r>
        <w:rPr>
          <w:color w:val="FF0000"/>
          <w:sz w:val="24"/>
          <w:szCs w:val="24"/>
        </w:rPr>
        <w:t xml:space="preserve"> </w:t>
      </w:r>
      <w:r w:rsidRPr="001C57F2">
        <w:rPr>
          <w:sz w:val="24"/>
          <w:szCs w:val="24"/>
        </w:rPr>
        <w:t>determines that a toddler with a disability is not potentially eligible for preschool services under part B of the Act,</w:t>
      </w:r>
      <w:r w:rsidRPr="001B2954">
        <w:rPr>
          <w:sz w:val="24"/>
          <w:szCs w:val="24"/>
        </w:rPr>
        <w:t xml:space="preserve"> ADRS</w:t>
      </w:r>
      <w:r w:rsidRPr="001C57F2">
        <w:rPr>
          <w:sz w:val="24"/>
          <w:szCs w:val="24"/>
        </w:rPr>
        <w:t xml:space="preserve">, with the approval of the family of that toddler, </w:t>
      </w:r>
      <w:r>
        <w:rPr>
          <w:sz w:val="24"/>
          <w:szCs w:val="24"/>
        </w:rPr>
        <w:t xml:space="preserve">will </w:t>
      </w:r>
      <w:r w:rsidRPr="001C57F2">
        <w:rPr>
          <w:sz w:val="24"/>
          <w:szCs w:val="24"/>
        </w:rPr>
        <w:t xml:space="preserve">make reasonable efforts to convene a conference among </w:t>
      </w:r>
      <w:r w:rsidRPr="001B2954">
        <w:rPr>
          <w:sz w:val="24"/>
          <w:szCs w:val="24"/>
        </w:rPr>
        <w:t>ADRS</w:t>
      </w:r>
      <w:r w:rsidRPr="001C57F2">
        <w:rPr>
          <w:sz w:val="24"/>
          <w:szCs w:val="24"/>
        </w:rPr>
        <w:t>, the family, and providers of other appropriate services for the toddler to discuss appropriate services that the toddler may receive.</w:t>
      </w:r>
    </w:p>
    <w:p w:rsidR="002E7DD2" w:rsidRPr="001C57F2" w:rsidRDefault="002E7DD2" w:rsidP="002E7DD2">
      <w:pPr>
        <w:pStyle w:val="NoSpacing"/>
        <w:ind w:firstLine="720"/>
        <w:jc w:val="both"/>
        <w:rPr>
          <w:sz w:val="24"/>
          <w:szCs w:val="24"/>
        </w:rPr>
      </w:pPr>
      <w:r w:rsidRPr="001C57F2">
        <w:rPr>
          <w:sz w:val="24"/>
          <w:szCs w:val="24"/>
        </w:rPr>
        <w:t xml:space="preserve">(d) </w:t>
      </w:r>
      <w:r w:rsidRPr="001C57F2">
        <w:rPr>
          <w:rStyle w:val="e-03"/>
          <w:sz w:val="24"/>
          <w:szCs w:val="24"/>
        </w:rPr>
        <w:t>Transition plan.</w:t>
      </w:r>
      <w:r w:rsidRPr="001C57F2">
        <w:rPr>
          <w:sz w:val="24"/>
          <w:szCs w:val="24"/>
        </w:rPr>
        <w:t xml:space="preserve"> </w:t>
      </w:r>
      <w:r w:rsidRPr="001B2954">
        <w:rPr>
          <w:sz w:val="24"/>
          <w:szCs w:val="24"/>
        </w:rPr>
        <w:t>ADRS</w:t>
      </w:r>
      <w:r>
        <w:rPr>
          <w:color w:val="FF0000"/>
          <w:sz w:val="24"/>
          <w:szCs w:val="24"/>
        </w:rPr>
        <w:t xml:space="preserve"> </w:t>
      </w:r>
      <w:r w:rsidRPr="001C57F2">
        <w:rPr>
          <w:sz w:val="24"/>
          <w:szCs w:val="24"/>
        </w:rPr>
        <w:t>ensure</w:t>
      </w:r>
      <w:r w:rsidRPr="001B2954">
        <w:rPr>
          <w:sz w:val="24"/>
          <w:szCs w:val="24"/>
        </w:rPr>
        <w:t>s</w:t>
      </w:r>
      <w:r w:rsidRPr="001C57F2">
        <w:rPr>
          <w:sz w:val="24"/>
          <w:szCs w:val="24"/>
        </w:rPr>
        <w:t xml:space="preserve"> that for all toddlers with disabilities—</w:t>
      </w:r>
    </w:p>
    <w:p w:rsidR="002E7DD2" w:rsidRPr="001C57F2" w:rsidRDefault="002E7DD2" w:rsidP="002E7DD2">
      <w:pPr>
        <w:pStyle w:val="NoSpacing"/>
        <w:ind w:firstLine="720"/>
        <w:jc w:val="both"/>
        <w:rPr>
          <w:sz w:val="24"/>
          <w:szCs w:val="24"/>
        </w:rPr>
      </w:pPr>
      <w:r w:rsidRPr="001C57F2">
        <w:rPr>
          <w:sz w:val="24"/>
          <w:szCs w:val="24"/>
        </w:rPr>
        <w:t>(1)(</w:t>
      </w:r>
      <w:proofErr w:type="spellStart"/>
      <w:r w:rsidRPr="001C57F2">
        <w:rPr>
          <w:sz w:val="24"/>
          <w:szCs w:val="24"/>
        </w:rPr>
        <w:t>i</w:t>
      </w:r>
      <w:proofErr w:type="spellEnd"/>
      <w:r w:rsidRPr="001C57F2">
        <w:rPr>
          <w:sz w:val="24"/>
          <w:szCs w:val="24"/>
        </w:rPr>
        <w:t>) It reviews the program options for the toddler with a disability for the period from the toddler's third birthday through the remainder of the school year; and</w:t>
      </w:r>
      <w:r>
        <w:rPr>
          <w:sz w:val="24"/>
          <w:szCs w:val="24"/>
        </w:rPr>
        <w:t xml:space="preserve"> </w:t>
      </w:r>
    </w:p>
    <w:p w:rsidR="002E7DD2" w:rsidRDefault="002E7DD2" w:rsidP="002E7DD2">
      <w:pPr>
        <w:pStyle w:val="NoSpacing"/>
        <w:jc w:val="both"/>
        <w:rPr>
          <w:sz w:val="24"/>
          <w:szCs w:val="24"/>
        </w:rPr>
      </w:pPr>
      <w:r w:rsidRPr="001C57F2">
        <w:rPr>
          <w:sz w:val="24"/>
          <w:szCs w:val="24"/>
        </w:rPr>
        <w:t>(ii) Each family of a toddler with a disability who is served under this part is included in the development of the transition plan required under this section and § 303.344(h);</w:t>
      </w:r>
    </w:p>
    <w:p w:rsidR="002E7DD2" w:rsidRPr="001C57F2" w:rsidRDefault="002E7DD2" w:rsidP="002E7DD2">
      <w:pPr>
        <w:pStyle w:val="NoSpacing"/>
        <w:ind w:firstLine="720"/>
        <w:jc w:val="both"/>
        <w:rPr>
          <w:sz w:val="24"/>
          <w:szCs w:val="24"/>
        </w:rPr>
      </w:pPr>
      <w:r w:rsidRPr="001C57F2">
        <w:rPr>
          <w:sz w:val="24"/>
          <w:szCs w:val="24"/>
        </w:rPr>
        <w:t xml:space="preserve"> (2) It establishes a transition plan in the IFSP not fewer than 90 days—and, at the discretion of all parties, not more than 9 months—before the toddler's third birthday; and</w:t>
      </w:r>
      <w:r>
        <w:rPr>
          <w:sz w:val="24"/>
          <w:szCs w:val="24"/>
        </w:rPr>
        <w:t xml:space="preserve"> </w:t>
      </w:r>
    </w:p>
    <w:p w:rsidR="002E7DD2" w:rsidRPr="001C57F2" w:rsidRDefault="002E7DD2" w:rsidP="002E7DD2">
      <w:pPr>
        <w:pStyle w:val="NoSpacing"/>
        <w:ind w:firstLine="720"/>
        <w:jc w:val="both"/>
        <w:rPr>
          <w:sz w:val="24"/>
          <w:szCs w:val="24"/>
        </w:rPr>
      </w:pPr>
      <w:r w:rsidRPr="001C57F2">
        <w:rPr>
          <w:sz w:val="24"/>
          <w:szCs w:val="24"/>
        </w:rPr>
        <w:t>(3) The transition plan in the IFSP includes, consistent with § 303.344(h), as appropriate— (</w:t>
      </w:r>
      <w:proofErr w:type="spellStart"/>
      <w:r w:rsidRPr="001C57F2">
        <w:rPr>
          <w:sz w:val="24"/>
          <w:szCs w:val="24"/>
        </w:rPr>
        <w:t>i</w:t>
      </w:r>
      <w:proofErr w:type="spellEnd"/>
      <w:r w:rsidRPr="001C57F2">
        <w:rPr>
          <w:sz w:val="24"/>
          <w:szCs w:val="24"/>
        </w:rPr>
        <w:t>) Steps for the toddler with a disability and his or her family to exit from the part C program; and</w:t>
      </w:r>
      <w:r>
        <w:rPr>
          <w:sz w:val="24"/>
          <w:szCs w:val="24"/>
        </w:rPr>
        <w:t xml:space="preserve"> </w:t>
      </w:r>
      <w:r w:rsidRPr="001C57F2">
        <w:rPr>
          <w:sz w:val="24"/>
          <w:szCs w:val="24"/>
        </w:rPr>
        <w:t>(ii) Any transition services that the IFSP Team identifies as needed by that toddler and his or her family.</w:t>
      </w:r>
    </w:p>
    <w:p w:rsidR="002E7DD2" w:rsidRPr="001C57F2" w:rsidRDefault="002E7DD2" w:rsidP="002E7DD2">
      <w:pPr>
        <w:pStyle w:val="NoSpacing"/>
        <w:ind w:firstLine="720"/>
        <w:jc w:val="both"/>
        <w:rPr>
          <w:sz w:val="24"/>
          <w:szCs w:val="24"/>
        </w:rPr>
      </w:pPr>
      <w:r w:rsidRPr="001C57F2">
        <w:rPr>
          <w:sz w:val="24"/>
          <w:szCs w:val="24"/>
        </w:rPr>
        <w:t xml:space="preserve">(e) </w:t>
      </w:r>
      <w:r w:rsidRPr="001C57F2">
        <w:rPr>
          <w:rStyle w:val="e-03"/>
          <w:sz w:val="24"/>
          <w:szCs w:val="24"/>
        </w:rPr>
        <w:t>Transition conference and meeting to develop transition plan.</w:t>
      </w:r>
      <w:r w:rsidRPr="001C57F2">
        <w:rPr>
          <w:sz w:val="24"/>
          <w:szCs w:val="24"/>
        </w:rPr>
        <w:t xml:space="preserve"> Any conference conducted under paragraph (c) of this section or meeting to develop the transition plan under paragraph (d) of this section (which conference and meeting may be combined into one meeting) must meet the requirements in §§ 303.342(d) and (e) and 303.343(a).</w:t>
      </w:r>
      <w:r w:rsidRPr="001C57F2">
        <w:rPr>
          <w:rStyle w:val="printedpage"/>
          <w:sz w:val="24"/>
          <w:szCs w:val="24"/>
        </w:rPr>
        <w:t xml:space="preserve"> </w:t>
      </w:r>
    </w:p>
    <w:p w:rsidR="002E7DD2" w:rsidRPr="001C57F2" w:rsidRDefault="002E7DD2" w:rsidP="002E7DD2">
      <w:pPr>
        <w:pStyle w:val="NoSpacing"/>
        <w:ind w:firstLine="720"/>
        <w:jc w:val="both"/>
        <w:rPr>
          <w:sz w:val="24"/>
          <w:szCs w:val="24"/>
        </w:rPr>
      </w:pPr>
      <w:r w:rsidRPr="001C57F2">
        <w:rPr>
          <w:sz w:val="24"/>
          <w:szCs w:val="24"/>
        </w:rPr>
        <w:t xml:space="preserve">(f) </w:t>
      </w:r>
      <w:r>
        <w:rPr>
          <w:rStyle w:val="e-03"/>
          <w:sz w:val="24"/>
          <w:szCs w:val="24"/>
        </w:rPr>
        <w:t xml:space="preserve">Alabama does not make early intervention services available as outlined in </w:t>
      </w:r>
      <w:r>
        <w:rPr>
          <w:rStyle w:val="e-03"/>
          <w:rFonts w:cstheme="minorHAnsi"/>
          <w:sz w:val="24"/>
          <w:szCs w:val="24"/>
        </w:rPr>
        <w:t>§</w:t>
      </w:r>
      <w:r>
        <w:rPr>
          <w:rStyle w:val="e-03"/>
          <w:sz w:val="24"/>
          <w:szCs w:val="24"/>
        </w:rPr>
        <w:t>303.211 which is for children three year of age and older.</w:t>
      </w:r>
    </w:p>
    <w:p w:rsidR="002E7DD2" w:rsidRDefault="002E7DD2" w:rsidP="002E7DD2">
      <w:pPr>
        <w:pStyle w:val="NoSpacing"/>
        <w:jc w:val="both"/>
        <w:rPr>
          <w:sz w:val="24"/>
          <w:szCs w:val="24"/>
        </w:rPr>
      </w:pPr>
    </w:p>
    <w:p w:rsidR="002E7DD2" w:rsidRPr="002E7DD2" w:rsidRDefault="002E7DD2" w:rsidP="002E7DD2">
      <w:pPr>
        <w:pStyle w:val="NoSpacing"/>
        <w:jc w:val="both"/>
        <w:rPr>
          <w:sz w:val="28"/>
          <w:szCs w:val="28"/>
        </w:rPr>
      </w:pPr>
      <w:r w:rsidRPr="002E7DD2">
        <w:rPr>
          <w:rFonts w:cs="Helvetica-Bold"/>
          <w:b/>
          <w:bCs/>
          <w:sz w:val="28"/>
          <w:szCs w:val="28"/>
        </w:rPr>
        <w:t>Content of an IFSP</w:t>
      </w:r>
      <w:r>
        <w:rPr>
          <w:rFonts w:cs="Helvetica-Bold"/>
          <w:b/>
          <w:bCs/>
          <w:sz w:val="28"/>
          <w:szCs w:val="28"/>
        </w:rPr>
        <w:t xml:space="preserve"> (</w:t>
      </w:r>
      <w:r w:rsidRPr="002E7DD2">
        <w:rPr>
          <w:rFonts w:cs="Helvetica-Bold"/>
          <w:b/>
          <w:bCs/>
          <w:sz w:val="28"/>
          <w:szCs w:val="28"/>
        </w:rPr>
        <w:t>§303.344</w:t>
      </w:r>
      <w:r>
        <w:rPr>
          <w:rFonts w:cs="Helvetica-Bold"/>
          <w:b/>
          <w:bCs/>
          <w:sz w:val="28"/>
          <w:szCs w:val="28"/>
        </w:rPr>
        <w:t>)</w:t>
      </w:r>
    </w:p>
    <w:p w:rsidR="002E7DD2" w:rsidRPr="001C57F2" w:rsidRDefault="002E7DD2" w:rsidP="002E7DD2">
      <w:pPr>
        <w:pStyle w:val="NoSpacing"/>
        <w:jc w:val="both"/>
        <w:rPr>
          <w:sz w:val="24"/>
          <w:szCs w:val="24"/>
        </w:rPr>
      </w:pPr>
      <w:r>
        <w:rPr>
          <w:sz w:val="24"/>
          <w:szCs w:val="24"/>
        </w:rPr>
        <w:tab/>
      </w:r>
      <w:r w:rsidRPr="001C57F2">
        <w:rPr>
          <w:sz w:val="24"/>
          <w:szCs w:val="24"/>
        </w:rPr>
        <w:t xml:space="preserve">(h) </w:t>
      </w:r>
      <w:r w:rsidRPr="001C57F2">
        <w:rPr>
          <w:rStyle w:val="e-03"/>
          <w:sz w:val="24"/>
          <w:szCs w:val="24"/>
        </w:rPr>
        <w:t>Transition from Part C services.</w:t>
      </w:r>
      <w:r w:rsidRPr="001C57F2">
        <w:rPr>
          <w:sz w:val="24"/>
          <w:szCs w:val="24"/>
        </w:rPr>
        <w:t xml:space="preserve"> (1) The IFSP must include the steps and services to be taken to support the smooth transition of the child, in accordance with §§ 303.209 and 303.211(b)(6), from part C services to—</w:t>
      </w:r>
    </w:p>
    <w:p w:rsidR="002E7DD2" w:rsidRPr="001C57F2" w:rsidRDefault="002E7DD2" w:rsidP="002E7DD2">
      <w:pPr>
        <w:pStyle w:val="NoSpacing"/>
        <w:ind w:firstLine="720"/>
        <w:jc w:val="both"/>
        <w:rPr>
          <w:sz w:val="24"/>
          <w:szCs w:val="24"/>
        </w:rPr>
      </w:pPr>
      <w:r w:rsidRPr="001C57F2">
        <w:rPr>
          <w:sz w:val="24"/>
          <w:szCs w:val="24"/>
        </w:rPr>
        <w:t>(</w:t>
      </w:r>
      <w:proofErr w:type="spellStart"/>
      <w:r w:rsidRPr="001C57F2">
        <w:rPr>
          <w:sz w:val="24"/>
          <w:szCs w:val="24"/>
        </w:rPr>
        <w:t>i</w:t>
      </w:r>
      <w:proofErr w:type="spellEnd"/>
      <w:r w:rsidRPr="001C57F2">
        <w:rPr>
          <w:sz w:val="24"/>
          <w:szCs w:val="24"/>
        </w:rPr>
        <w:t>) Preschool services under part B of the Act, to the extent that those services are appropriate;</w:t>
      </w:r>
    </w:p>
    <w:p w:rsidR="002E7DD2" w:rsidRPr="001C57F2" w:rsidRDefault="002E7DD2" w:rsidP="002E7DD2">
      <w:pPr>
        <w:pStyle w:val="NoSpacing"/>
        <w:ind w:firstLine="720"/>
        <w:jc w:val="both"/>
        <w:rPr>
          <w:sz w:val="24"/>
          <w:szCs w:val="24"/>
        </w:rPr>
      </w:pPr>
      <w:r w:rsidRPr="001C57F2">
        <w:rPr>
          <w:sz w:val="24"/>
          <w:szCs w:val="24"/>
        </w:rPr>
        <w:t>(ii) Part C services under § 303.211; or</w:t>
      </w:r>
      <w:r>
        <w:rPr>
          <w:sz w:val="24"/>
          <w:szCs w:val="24"/>
        </w:rPr>
        <w:t xml:space="preserve"> </w:t>
      </w:r>
    </w:p>
    <w:p w:rsidR="002E7DD2" w:rsidRPr="001C57F2" w:rsidRDefault="002E7DD2" w:rsidP="002E7DD2">
      <w:pPr>
        <w:pStyle w:val="NoSpacing"/>
        <w:ind w:firstLine="720"/>
        <w:jc w:val="both"/>
        <w:rPr>
          <w:sz w:val="24"/>
          <w:szCs w:val="24"/>
        </w:rPr>
      </w:pPr>
      <w:r w:rsidRPr="001C57F2">
        <w:rPr>
          <w:sz w:val="24"/>
          <w:szCs w:val="24"/>
        </w:rPr>
        <w:t>(iii) Other appropriate services.</w:t>
      </w:r>
    </w:p>
    <w:p w:rsidR="002E7DD2" w:rsidRPr="001C57F2" w:rsidRDefault="002E7DD2" w:rsidP="002E7DD2">
      <w:pPr>
        <w:pStyle w:val="NoSpacing"/>
        <w:ind w:firstLine="720"/>
        <w:jc w:val="both"/>
        <w:rPr>
          <w:sz w:val="24"/>
          <w:szCs w:val="24"/>
        </w:rPr>
      </w:pPr>
      <w:r w:rsidRPr="001C57F2">
        <w:rPr>
          <w:sz w:val="24"/>
          <w:szCs w:val="24"/>
        </w:rPr>
        <w:t>(2) The steps required in paragraph (h)(1) of this section must include—</w:t>
      </w:r>
    </w:p>
    <w:p w:rsidR="002E7DD2" w:rsidRDefault="002E7DD2" w:rsidP="002E7DD2">
      <w:pPr>
        <w:pStyle w:val="NoSpacing"/>
        <w:ind w:firstLine="720"/>
        <w:jc w:val="both"/>
        <w:rPr>
          <w:sz w:val="24"/>
          <w:szCs w:val="24"/>
        </w:rPr>
      </w:pPr>
      <w:r w:rsidRPr="001C57F2">
        <w:rPr>
          <w:sz w:val="24"/>
          <w:szCs w:val="24"/>
        </w:rPr>
        <w:lastRenderedPageBreak/>
        <w:t>(</w:t>
      </w:r>
      <w:proofErr w:type="spellStart"/>
      <w:r w:rsidRPr="001C57F2">
        <w:rPr>
          <w:sz w:val="24"/>
          <w:szCs w:val="24"/>
        </w:rPr>
        <w:t>i</w:t>
      </w:r>
      <w:proofErr w:type="spellEnd"/>
      <w:r w:rsidRPr="001C57F2">
        <w:rPr>
          <w:sz w:val="24"/>
          <w:szCs w:val="24"/>
        </w:rPr>
        <w:t>) Discussions with, and training of, parents, as appropriate, regarding future placements and other matters related to the child's transition; (ii) Procedures to prepare the child for changes in service delivery, including steps to help the child adjust to, and function in, a new setting;</w:t>
      </w:r>
    </w:p>
    <w:p w:rsidR="002E7DD2" w:rsidRPr="001C57F2" w:rsidRDefault="002E7DD2" w:rsidP="002E7DD2">
      <w:pPr>
        <w:pStyle w:val="NoSpacing"/>
        <w:jc w:val="both"/>
        <w:rPr>
          <w:sz w:val="24"/>
          <w:szCs w:val="24"/>
        </w:rPr>
      </w:pPr>
      <w:r w:rsidRPr="001C57F2">
        <w:rPr>
          <w:sz w:val="24"/>
          <w:szCs w:val="24"/>
        </w:rPr>
        <w:t xml:space="preserve"> </w:t>
      </w:r>
      <w:r>
        <w:rPr>
          <w:sz w:val="24"/>
          <w:szCs w:val="24"/>
        </w:rPr>
        <w:tab/>
      </w:r>
      <w:r w:rsidRPr="001C57F2">
        <w:rPr>
          <w:sz w:val="24"/>
          <w:szCs w:val="24"/>
        </w:rPr>
        <w:t xml:space="preserve">(iii) Confirmation that child find information about the child has been transmitted to the LEA or other relevant agency, in accordance with § 303.209(b) (and any policy adopted by </w:t>
      </w:r>
      <w:r w:rsidRPr="001B2954">
        <w:rPr>
          <w:sz w:val="24"/>
          <w:szCs w:val="24"/>
        </w:rPr>
        <w:t>Alabama</w:t>
      </w:r>
      <w:r w:rsidRPr="001C57F2">
        <w:rPr>
          <w:sz w:val="24"/>
          <w:szCs w:val="24"/>
        </w:rPr>
        <w:t xml:space="preserve"> under § 303.401(e)</w:t>
      </w:r>
      <w:r>
        <w:rPr>
          <w:sz w:val="24"/>
          <w:szCs w:val="24"/>
        </w:rPr>
        <w:t xml:space="preserve"> which includes Alabama’s Opt Out Policy</w:t>
      </w:r>
      <w:r w:rsidRPr="001C57F2">
        <w:rPr>
          <w:sz w:val="24"/>
          <w:szCs w:val="24"/>
        </w:rPr>
        <w:t>) and, with parental consent if required under § 303.414, transmission of additional information needed by the LEA to ensure continuity of services from the part C program to the part B program, including a copy of the most recent evaluation and assessments of the child and the family and most recent IFSP developed in accordance with §§ 303.340 through 303.345; and</w:t>
      </w:r>
      <w:r>
        <w:rPr>
          <w:sz w:val="24"/>
          <w:szCs w:val="24"/>
        </w:rPr>
        <w:t xml:space="preserve"> </w:t>
      </w:r>
    </w:p>
    <w:p w:rsidR="002E7DD2" w:rsidRDefault="002E7DD2" w:rsidP="002E7DD2">
      <w:pPr>
        <w:pStyle w:val="NoSpacing"/>
        <w:ind w:firstLine="720"/>
        <w:jc w:val="both"/>
        <w:rPr>
          <w:sz w:val="24"/>
          <w:szCs w:val="24"/>
        </w:rPr>
      </w:pPr>
      <w:r w:rsidRPr="001C57F2">
        <w:rPr>
          <w:sz w:val="24"/>
          <w:szCs w:val="24"/>
        </w:rPr>
        <w:t>(iv)Identification of transition services and other activities that the IFSP Team determines are necessary to support the transition of the child.</w:t>
      </w:r>
    </w:p>
    <w:p w:rsidR="002E7DD2" w:rsidRDefault="002E7DD2" w:rsidP="002E7DD2">
      <w:pPr>
        <w:pStyle w:val="NoSpacing"/>
        <w:jc w:val="both"/>
        <w:rPr>
          <w:sz w:val="24"/>
          <w:szCs w:val="24"/>
        </w:rPr>
      </w:pPr>
    </w:p>
    <w:p w:rsidR="002E7DD2" w:rsidRPr="00DA612D" w:rsidRDefault="002E7DD2" w:rsidP="002E7DD2">
      <w:pPr>
        <w:pStyle w:val="NoSpacing"/>
        <w:jc w:val="both"/>
        <w:rPr>
          <w:sz w:val="24"/>
          <w:szCs w:val="24"/>
        </w:rPr>
      </w:pPr>
      <w:r w:rsidRPr="00DA612D">
        <w:rPr>
          <w:sz w:val="24"/>
          <w:szCs w:val="24"/>
        </w:rPr>
        <w:t>Alabama has developed the state’s Opt Out Policy and Notification form which was approved by OSEP with the submission of the FFY09 federal application.   Alabama has also developed a document, “</w:t>
      </w:r>
      <w:r w:rsidR="00792C72" w:rsidRPr="00DA612D">
        <w:rPr>
          <w:sz w:val="24"/>
          <w:szCs w:val="24"/>
        </w:rPr>
        <w:t xml:space="preserve">AEIS </w:t>
      </w:r>
      <w:r w:rsidRPr="00DA612D">
        <w:rPr>
          <w:sz w:val="24"/>
          <w:szCs w:val="24"/>
        </w:rPr>
        <w:t>Transition Planning Policies</w:t>
      </w:r>
      <w:r w:rsidR="00792C72" w:rsidRPr="00DA612D">
        <w:rPr>
          <w:sz w:val="24"/>
          <w:szCs w:val="24"/>
        </w:rPr>
        <w:t xml:space="preserve"> and Procedures</w:t>
      </w:r>
      <w:r w:rsidRPr="00DA612D">
        <w:rPr>
          <w:sz w:val="24"/>
          <w:szCs w:val="24"/>
        </w:rPr>
        <w:t>”</w:t>
      </w:r>
      <w:r w:rsidR="004B59EC" w:rsidRPr="00DA612D">
        <w:rPr>
          <w:sz w:val="24"/>
          <w:szCs w:val="24"/>
        </w:rPr>
        <w:t xml:space="preserve"> </w:t>
      </w:r>
      <w:r w:rsidRPr="00DA612D">
        <w:rPr>
          <w:sz w:val="24"/>
          <w:szCs w:val="24"/>
        </w:rPr>
        <w:t xml:space="preserve">which describes the </w:t>
      </w:r>
      <w:r w:rsidR="009440E4" w:rsidRPr="00DA612D">
        <w:rPr>
          <w:sz w:val="24"/>
          <w:szCs w:val="24"/>
        </w:rPr>
        <w:t>transition process as agreed upon between ADRS and SDE.</w:t>
      </w:r>
    </w:p>
    <w:p w:rsidR="002E7DD2" w:rsidRDefault="002E7DD2" w:rsidP="002E7DD2">
      <w:pPr>
        <w:pStyle w:val="NoSpacing"/>
        <w:jc w:val="both"/>
        <w:rPr>
          <w:sz w:val="24"/>
          <w:szCs w:val="24"/>
        </w:rPr>
      </w:pPr>
    </w:p>
    <w:p w:rsidR="002E7DD2" w:rsidRDefault="002E7DD2" w:rsidP="002E7DD2">
      <w:pPr>
        <w:pStyle w:val="NoSpacing"/>
        <w:jc w:val="both"/>
        <w:rPr>
          <w:sz w:val="24"/>
          <w:szCs w:val="24"/>
        </w:rPr>
      </w:pPr>
    </w:p>
    <w:p w:rsidR="002E7DD2" w:rsidRPr="002E7DD2" w:rsidRDefault="002E7DD2" w:rsidP="002E7DD2">
      <w:pPr>
        <w:pStyle w:val="NoSpacing"/>
        <w:jc w:val="both"/>
        <w:rPr>
          <w:color w:val="FF0000"/>
          <w:sz w:val="24"/>
          <w:szCs w:val="24"/>
        </w:rPr>
      </w:pPr>
    </w:p>
    <w:p w:rsidR="002E7DD2" w:rsidRDefault="002E7DD2" w:rsidP="002E7DD2">
      <w:pPr>
        <w:pStyle w:val="NoSpacing"/>
        <w:jc w:val="both"/>
        <w:rPr>
          <w:sz w:val="24"/>
          <w:szCs w:val="24"/>
        </w:rPr>
      </w:pPr>
    </w:p>
    <w:p w:rsidR="009C251C" w:rsidRPr="008B6A0F" w:rsidRDefault="009C251C" w:rsidP="003F3E90">
      <w:pPr>
        <w:autoSpaceDE w:val="0"/>
        <w:autoSpaceDN w:val="0"/>
        <w:adjustRightInd w:val="0"/>
        <w:spacing w:after="0" w:line="240" w:lineRule="auto"/>
        <w:jc w:val="both"/>
        <w:rPr>
          <w:rFonts w:cs="Melior"/>
          <w:strike/>
          <w:color w:val="000000"/>
          <w:sz w:val="24"/>
          <w:szCs w:val="24"/>
        </w:rPr>
      </w:pPr>
    </w:p>
    <w:sectPr w:rsidR="009C251C" w:rsidRPr="008B6A0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D74" w:rsidRDefault="00826D74" w:rsidP="005109CB">
      <w:pPr>
        <w:spacing w:after="0" w:line="240" w:lineRule="auto"/>
      </w:pPr>
      <w:r>
        <w:separator/>
      </w:r>
    </w:p>
  </w:endnote>
  <w:endnote w:type="continuationSeparator" w:id="0">
    <w:p w:rsidR="00826D74" w:rsidRDefault="00826D74" w:rsidP="00510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swiss"/>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 w:name="Melior">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01200"/>
      <w:docPartObj>
        <w:docPartGallery w:val="Page Numbers (Bottom of Page)"/>
        <w:docPartUnique/>
      </w:docPartObj>
    </w:sdtPr>
    <w:sdtEndPr/>
    <w:sdtContent>
      <w:sdt>
        <w:sdtPr>
          <w:id w:val="860082579"/>
          <w:docPartObj>
            <w:docPartGallery w:val="Page Numbers (Top of Page)"/>
            <w:docPartUnique/>
          </w:docPartObj>
        </w:sdtPr>
        <w:sdtEndPr/>
        <w:sdtContent>
          <w:p w:rsidR="005109CB" w:rsidRDefault="00A36893" w:rsidP="00A36893">
            <w:pPr>
              <w:pStyle w:val="Footer"/>
            </w:pPr>
            <w:r>
              <w:t>Approved by OSEP</w:t>
            </w:r>
            <w:r w:rsidR="00F97B7C">
              <w:t>-December 1, 2013</w:t>
            </w:r>
            <w:r>
              <w:tab/>
            </w:r>
            <w:r>
              <w:tab/>
            </w:r>
            <w:r w:rsidR="005109CB">
              <w:t xml:space="preserve">Page </w:t>
            </w:r>
            <w:r w:rsidR="005109CB">
              <w:rPr>
                <w:b/>
                <w:bCs/>
                <w:sz w:val="24"/>
                <w:szCs w:val="24"/>
              </w:rPr>
              <w:fldChar w:fldCharType="begin"/>
            </w:r>
            <w:r w:rsidR="005109CB">
              <w:rPr>
                <w:b/>
                <w:bCs/>
              </w:rPr>
              <w:instrText xml:space="preserve"> PAGE </w:instrText>
            </w:r>
            <w:r w:rsidR="005109CB">
              <w:rPr>
                <w:b/>
                <w:bCs/>
                <w:sz w:val="24"/>
                <w:szCs w:val="24"/>
              </w:rPr>
              <w:fldChar w:fldCharType="separate"/>
            </w:r>
            <w:r w:rsidR="00F97B7C">
              <w:rPr>
                <w:b/>
                <w:bCs/>
                <w:noProof/>
              </w:rPr>
              <w:t>1</w:t>
            </w:r>
            <w:r w:rsidR="005109CB">
              <w:rPr>
                <w:b/>
                <w:bCs/>
                <w:sz w:val="24"/>
                <w:szCs w:val="24"/>
              </w:rPr>
              <w:fldChar w:fldCharType="end"/>
            </w:r>
            <w:r w:rsidR="005109CB">
              <w:t xml:space="preserve"> of </w:t>
            </w:r>
            <w:r w:rsidR="005109CB">
              <w:rPr>
                <w:b/>
                <w:bCs/>
                <w:sz w:val="24"/>
                <w:szCs w:val="24"/>
              </w:rPr>
              <w:fldChar w:fldCharType="begin"/>
            </w:r>
            <w:r w:rsidR="005109CB">
              <w:rPr>
                <w:b/>
                <w:bCs/>
              </w:rPr>
              <w:instrText xml:space="preserve"> NUMPAGES  </w:instrText>
            </w:r>
            <w:r w:rsidR="005109CB">
              <w:rPr>
                <w:b/>
                <w:bCs/>
                <w:sz w:val="24"/>
                <w:szCs w:val="24"/>
              </w:rPr>
              <w:fldChar w:fldCharType="separate"/>
            </w:r>
            <w:r w:rsidR="00F97B7C">
              <w:rPr>
                <w:b/>
                <w:bCs/>
                <w:noProof/>
              </w:rPr>
              <w:t>3</w:t>
            </w:r>
            <w:r w:rsidR="005109CB">
              <w:rPr>
                <w:b/>
                <w:bCs/>
                <w:sz w:val="24"/>
                <w:szCs w:val="24"/>
              </w:rPr>
              <w:fldChar w:fldCharType="end"/>
            </w:r>
          </w:p>
        </w:sdtContent>
      </w:sdt>
    </w:sdtContent>
  </w:sdt>
  <w:p w:rsidR="005109CB" w:rsidRDefault="00510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D74" w:rsidRDefault="00826D74" w:rsidP="005109CB">
      <w:pPr>
        <w:spacing w:after="0" w:line="240" w:lineRule="auto"/>
      </w:pPr>
      <w:r>
        <w:separator/>
      </w:r>
    </w:p>
  </w:footnote>
  <w:footnote w:type="continuationSeparator" w:id="0">
    <w:p w:rsidR="00826D74" w:rsidRDefault="00826D74" w:rsidP="005109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B599E"/>
    <w:multiLevelType w:val="singleLevel"/>
    <w:tmpl w:val="AA38AAE8"/>
    <w:lvl w:ilvl="0">
      <w:start w:val="2"/>
      <w:numFmt w:val="decimal"/>
      <w:lvlText w:val="%1."/>
      <w:legacy w:legacy="1" w:legacySpace="0" w:legacyIndent="360"/>
      <w:lvlJc w:val="left"/>
      <w:rPr>
        <w:rFonts w:ascii="Times New Roman" w:hAnsi="Times New Roman" w:cs="Times New Roman" w:hint="default"/>
      </w:rPr>
    </w:lvl>
  </w:abstractNum>
  <w:abstractNum w:abstractNumId="1" w15:restartNumberingAfterBreak="0">
    <w:nsid w:val="714404D5"/>
    <w:multiLevelType w:val="hybridMultilevel"/>
    <w:tmpl w:val="3CF87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1432"/>
    <w:rsid w:val="000004C1"/>
    <w:rsid w:val="00001129"/>
    <w:rsid w:val="0000432A"/>
    <w:rsid w:val="00004554"/>
    <w:rsid w:val="00004FE9"/>
    <w:rsid w:val="00005EEA"/>
    <w:rsid w:val="00006486"/>
    <w:rsid w:val="00006780"/>
    <w:rsid w:val="00006864"/>
    <w:rsid w:val="00006B93"/>
    <w:rsid w:val="00011C99"/>
    <w:rsid w:val="00012443"/>
    <w:rsid w:val="0001269C"/>
    <w:rsid w:val="0001289B"/>
    <w:rsid w:val="000132A6"/>
    <w:rsid w:val="00013B09"/>
    <w:rsid w:val="00013FD8"/>
    <w:rsid w:val="0001542D"/>
    <w:rsid w:val="00017688"/>
    <w:rsid w:val="00023008"/>
    <w:rsid w:val="0002432C"/>
    <w:rsid w:val="00025ED2"/>
    <w:rsid w:val="000261D7"/>
    <w:rsid w:val="000263DD"/>
    <w:rsid w:val="00027429"/>
    <w:rsid w:val="0003167E"/>
    <w:rsid w:val="0003263F"/>
    <w:rsid w:val="0003265C"/>
    <w:rsid w:val="00032C56"/>
    <w:rsid w:val="000335FC"/>
    <w:rsid w:val="000338C4"/>
    <w:rsid w:val="000368D7"/>
    <w:rsid w:val="0003709B"/>
    <w:rsid w:val="00037C7D"/>
    <w:rsid w:val="00041CA1"/>
    <w:rsid w:val="0004249F"/>
    <w:rsid w:val="00043E18"/>
    <w:rsid w:val="000450F6"/>
    <w:rsid w:val="00045605"/>
    <w:rsid w:val="00045787"/>
    <w:rsid w:val="00046BD7"/>
    <w:rsid w:val="00046E6F"/>
    <w:rsid w:val="00047ACE"/>
    <w:rsid w:val="00047EE2"/>
    <w:rsid w:val="000501C9"/>
    <w:rsid w:val="00050EAC"/>
    <w:rsid w:val="000514D9"/>
    <w:rsid w:val="000515D0"/>
    <w:rsid w:val="00054322"/>
    <w:rsid w:val="000557F8"/>
    <w:rsid w:val="00055CF2"/>
    <w:rsid w:val="00056969"/>
    <w:rsid w:val="00056D34"/>
    <w:rsid w:val="00057E9C"/>
    <w:rsid w:val="00060682"/>
    <w:rsid w:val="00060B6E"/>
    <w:rsid w:val="000614B4"/>
    <w:rsid w:val="0006317F"/>
    <w:rsid w:val="000645D8"/>
    <w:rsid w:val="00064C3F"/>
    <w:rsid w:val="0006516A"/>
    <w:rsid w:val="000651E5"/>
    <w:rsid w:val="0006524C"/>
    <w:rsid w:val="00066720"/>
    <w:rsid w:val="00071846"/>
    <w:rsid w:val="0007196B"/>
    <w:rsid w:val="000721E0"/>
    <w:rsid w:val="000722E3"/>
    <w:rsid w:val="00072C70"/>
    <w:rsid w:val="00073956"/>
    <w:rsid w:val="00076241"/>
    <w:rsid w:val="00076FE5"/>
    <w:rsid w:val="0007756F"/>
    <w:rsid w:val="00077876"/>
    <w:rsid w:val="00080B2A"/>
    <w:rsid w:val="000810BA"/>
    <w:rsid w:val="00081469"/>
    <w:rsid w:val="00081C8A"/>
    <w:rsid w:val="00081D41"/>
    <w:rsid w:val="0008324A"/>
    <w:rsid w:val="00083DD5"/>
    <w:rsid w:val="00084617"/>
    <w:rsid w:val="00084B19"/>
    <w:rsid w:val="00087940"/>
    <w:rsid w:val="00087C59"/>
    <w:rsid w:val="000901E5"/>
    <w:rsid w:val="00090B8F"/>
    <w:rsid w:val="000915F1"/>
    <w:rsid w:val="00091742"/>
    <w:rsid w:val="00092F19"/>
    <w:rsid w:val="0009465B"/>
    <w:rsid w:val="00095825"/>
    <w:rsid w:val="00095B29"/>
    <w:rsid w:val="00097342"/>
    <w:rsid w:val="000A1090"/>
    <w:rsid w:val="000A15E4"/>
    <w:rsid w:val="000A1A10"/>
    <w:rsid w:val="000A2971"/>
    <w:rsid w:val="000A2CF7"/>
    <w:rsid w:val="000A2E79"/>
    <w:rsid w:val="000A3295"/>
    <w:rsid w:val="000A3701"/>
    <w:rsid w:val="000A39D0"/>
    <w:rsid w:val="000A3F35"/>
    <w:rsid w:val="000A4890"/>
    <w:rsid w:val="000A57A0"/>
    <w:rsid w:val="000A6847"/>
    <w:rsid w:val="000A748C"/>
    <w:rsid w:val="000A753E"/>
    <w:rsid w:val="000B34BE"/>
    <w:rsid w:val="000B3F9F"/>
    <w:rsid w:val="000B5006"/>
    <w:rsid w:val="000B562A"/>
    <w:rsid w:val="000B5878"/>
    <w:rsid w:val="000B62E6"/>
    <w:rsid w:val="000B6F58"/>
    <w:rsid w:val="000B747B"/>
    <w:rsid w:val="000C0372"/>
    <w:rsid w:val="000C2143"/>
    <w:rsid w:val="000C3968"/>
    <w:rsid w:val="000C3B21"/>
    <w:rsid w:val="000C4531"/>
    <w:rsid w:val="000C5583"/>
    <w:rsid w:val="000C56F9"/>
    <w:rsid w:val="000C5DFF"/>
    <w:rsid w:val="000C6C6D"/>
    <w:rsid w:val="000C7764"/>
    <w:rsid w:val="000D0F9A"/>
    <w:rsid w:val="000D1E58"/>
    <w:rsid w:val="000D3480"/>
    <w:rsid w:val="000D43F1"/>
    <w:rsid w:val="000D542D"/>
    <w:rsid w:val="000D54CD"/>
    <w:rsid w:val="000D60B7"/>
    <w:rsid w:val="000D69E9"/>
    <w:rsid w:val="000E13E0"/>
    <w:rsid w:val="000E20E2"/>
    <w:rsid w:val="000E355F"/>
    <w:rsid w:val="000E370C"/>
    <w:rsid w:val="000E48CB"/>
    <w:rsid w:val="000E69EC"/>
    <w:rsid w:val="000E6A55"/>
    <w:rsid w:val="000F07B3"/>
    <w:rsid w:val="000F1527"/>
    <w:rsid w:val="000F185D"/>
    <w:rsid w:val="000F2BE2"/>
    <w:rsid w:val="000F31B5"/>
    <w:rsid w:val="000F33CD"/>
    <w:rsid w:val="000F3EEC"/>
    <w:rsid w:val="000F4746"/>
    <w:rsid w:val="000F580C"/>
    <w:rsid w:val="000F592B"/>
    <w:rsid w:val="000F5C95"/>
    <w:rsid w:val="000F5DFA"/>
    <w:rsid w:val="000F6588"/>
    <w:rsid w:val="000F68A2"/>
    <w:rsid w:val="000F7B8C"/>
    <w:rsid w:val="001021BD"/>
    <w:rsid w:val="001022D4"/>
    <w:rsid w:val="00102741"/>
    <w:rsid w:val="0010367E"/>
    <w:rsid w:val="00104A73"/>
    <w:rsid w:val="001058A6"/>
    <w:rsid w:val="00105E9E"/>
    <w:rsid w:val="00106807"/>
    <w:rsid w:val="00107385"/>
    <w:rsid w:val="00110150"/>
    <w:rsid w:val="00112DB5"/>
    <w:rsid w:val="00114368"/>
    <w:rsid w:val="00114807"/>
    <w:rsid w:val="001165D7"/>
    <w:rsid w:val="00116674"/>
    <w:rsid w:val="00117698"/>
    <w:rsid w:val="00120B87"/>
    <w:rsid w:val="00120F5D"/>
    <w:rsid w:val="00121549"/>
    <w:rsid w:val="00123ABA"/>
    <w:rsid w:val="00123FB0"/>
    <w:rsid w:val="00124AA3"/>
    <w:rsid w:val="00126106"/>
    <w:rsid w:val="001262EA"/>
    <w:rsid w:val="001268B8"/>
    <w:rsid w:val="00126BB5"/>
    <w:rsid w:val="00126D26"/>
    <w:rsid w:val="00126D48"/>
    <w:rsid w:val="00127C26"/>
    <w:rsid w:val="00131BC1"/>
    <w:rsid w:val="001321E2"/>
    <w:rsid w:val="001332E1"/>
    <w:rsid w:val="00134DCD"/>
    <w:rsid w:val="00134FB9"/>
    <w:rsid w:val="0013502F"/>
    <w:rsid w:val="00135452"/>
    <w:rsid w:val="00135CBE"/>
    <w:rsid w:val="00136C1F"/>
    <w:rsid w:val="0013730C"/>
    <w:rsid w:val="00137360"/>
    <w:rsid w:val="001412F9"/>
    <w:rsid w:val="00142F7D"/>
    <w:rsid w:val="0014435D"/>
    <w:rsid w:val="0014791D"/>
    <w:rsid w:val="00150AB1"/>
    <w:rsid w:val="00150CE3"/>
    <w:rsid w:val="00150F54"/>
    <w:rsid w:val="00154BA7"/>
    <w:rsid w:val="0015592C"/>
    <w:rsid w:val="00155C42"/>
    <w:rsid w:val="00157874"/>
    <w:rsid w:val="00161104"/>
    <w:rsid w:val="00161628"/>
    <w:rsid w:val="00161934"/>
    <w:rsid w:val="001621C9"/>
    <w:rsid w:val="00162F15"/>
    <w:rsid w:val="00162FC7"/>
    <w:rsid w:val="00163177"/>
    <w:rsid w:val="00164590"/>
    <w:rsid w:val="00164ECC"/>
    <w:rsid w:val="00166472"/>
    <w:rsid w:val="00166F83"/>
    <w:rsid w:val="00166FF2"/>
    <w:rsid w:val="00167942"/>
    <w:rsid w:val="00170802"/>
    <w:rsid w:val="00170BB2"/>
    <w:rsid w:val="00171D00"/>
    <w:rsid w:val="00172B59"/>
    <w:rsid w:val="00173715"/>
    <w:rsid w:val="00173827"/>
    <w:rsid w:val="0017512E"/>
    <w:rsid w:val="00175FDB"/>
    <w:rsid w:val="00177A34"/>
    <w:rsid w:val="00177D73"/>
    <w:rsid w:val="00181016"/>
    <w:rsid w:val="00181685"/>
    <w:rsid w:val="0018221D"/>
    <w:rsid w:val="00182D75"/>
    <w:rsid w:val="00183741"/>
    <w:rsid w:val="001849B2"/>
    <w:rsid w:val="001858F7"/>
    <w:rsid w:val="00190267"/>
    <w:rsid w:val="0019035D"/>
    <w:rsid w:val="001909F4"/>
    <w:rsid w:val="001939EC"/>
    <w:rsid w:val="00193BE3"/>
    <w:rsid w:val="001945BC"/>
    <w:rsid w:val="001961E4"/>
    <w:rsid w:val="00196E24"/>
    <w:rsid w:val="001972A2"/>
    <w:rsid w:val="001A015B"/>
    <w:rsid w:val="001A0817"/>
    <w:rsid w:val="001A0D54"/>
    <w:rsid w:val="001A16F0"/>
    <w:rsid w:val="001A19B9"/>
    <w:rsid w:val="001A36E9"/>
    <w:rsid w:val="001A3AB1"/>
    <w:rsid w:val="001A5274"/>
    <w:rsid w:val="001A53FC"/>
    <w:rsid w:val="001A5E2B"/>
    <w:rsid w:val="001A7DAE"/>
    <w:rsid w:val="001A7EE3"/>
    <w:rsid w:val="001B062D"/>
    <w:rsid w:val="001B0764"/>
    <w:rsid w:val="001B1493"/>
    <w:rsid w:val="001B1A03"/>
    <w:rsid w:val="001B6F7A"/>
    <w:rsid w:val="001B7E44"/>
    <w:rsid w:val="001C0572"/>
    <w:rsid w:val="001C0CF2"/>
    <w:rsid w:val="001C26A9"/>
    <w:rsid w:val="001C3084"/>
    <w:rsid w:val="001C3F68"/>
    <w:rsid w:val="001C476E"/>
    <w:rsid w:val="001C4F7D"/>
    <w:rsid w:val="001C6363"/>
    <w:rsid w:val="001D071E"/>
    <w:rsid w:val="001D2B32"/>
    <w:rsid w:val="001D3EB6"/>
    <w:rsid w:val="001D45B5"/>
    <w:rsid w:val="001E1610"/>
    <w:rsid w:val="001E1C3F"/>
    <w:rsid w:val="001E1E03"/>
    <w:rsid w:val="001E4D05"/>
    <w:rsid w:val="001E4D64"/>
    <w:rsid w:val="001E63AF"/>
    <w:rsid w:val="001E6AE0"/>
    <w:rsid w:val="001F12F3"/>
    <w:rsid w:val="001F1B5B"/>
    <w:rsid w:val="001F3927"/>
    <w:rsid w:val="001F45F1"/>
    <w:rsid w:val="001F6813"/>
    <w:rsid w:val="001F7085"/>
    <w:rsid w:val="002005F0"/>
    <w:rsid w:val="0020072B"/>
    <w:rsid w:val="00201954"/>
    <w:rsid w:val="00202BF3"/>
    <w:rsid w:val="0020337A"/>
    <w:rsid w:val="002036BA"/>
    <w:rsid w:val="002041BB"/>
    <w:rsid w:val="0020489A"/>
    <w:rsid w:val="00204DBC"/>
    <w:rsid w:val="00205B3D"/>
    <w:rsid w:val="002060FB"/>
    <w:rsid w:val="00207F8F"/>
    <w:rsid w:val="00212DA3"/>
    <w:rsid w:val="002135BF"/>
    <w:rsid w:val="0021366E"/>
    <w:rsid w:val="00213CA9"/>
    <w:rsid w:val="002152C4"/>
    <w:rsid w:val="00216145"/>
    <w:rsid w:val="00217623"/>
    <w:rsid w:val="00217632"/>
    <w:rsid w:val="00217A0D"/>
    <w:rsid w:val="002200D2"/>
    <w:rsid w:val="002204F8"/>
    <w:rsid w:val="00220A5F"/>
    <w:rsid w:val="00221A85"/>
    <w:rsid w:val="002229EC"/>
    <w:rsid w:val="0022416F"/>
    <w:rsid w:val="00224225"/>
    <w:rsid w:val="00225416"/>
    <w:rsid w:val="00225FD1"/>
    <w:rsid w:val="002262B6"/>
    <w:rsid w:val="00226D0A"/>
    <w:rsid w:val="00227791"/>
    <w:rsid w:val="00227D6C"/>
    <w:rsid w:val="00230902"/>
    <w:rsid w:val="002317A9"/>
    <w:rsid w:val="00231FE0"/>
    <w:rsid w:val="002326BC"/>
    <w:rsid w:val="00235112"/>
    <w:rsid w:val="00235F9D"/>
    <w:rsid w:val="002360EE"/>
    <w:rsid w:val="002361DB"/>
    <w:rsid w:val="0024087B"/>
    <w:rsid w:val="0024223F"/>
    <w:rsid w:val="002430FE"/>
    <w:rsid w:val="00244B50"/>
    <w:rsid w:val="002455AB"/>
    <w:rsid w:val="00245EC4"/>
    <w:rsid w:val="00246399"/>
    <w:rsid w:val="002464BB"/>
    <w:rsid w:val="002479A7"/>
    <w:rsid w:val="00250573"/>
    <w:rsid w:val="00250A6D"/>
    <w:rsid w:val="00250B63"/>
    <w:rsid w:val="00250C3F"/>
    <w:rsid w:val="0025121E"/>
    <w:rsid w:val="002512F2"/>
    <w:rsid w:val="00251692"/>
    <w:rsid w:val="00254172"/>
    <w:rsid w:val="002559D0"/>
    <w:rsid w:val="00255A2C"/>
    <w:rsid w:val="002568BE"/>
    <w:rsid w:val="00256AA7"/>
    <w:rsid w:val="00256C8A"/>
    <w:rsid w:val="00257659"/>
    <w:rsid w:val="00261D62"/>
    <w:rsid w:val="00262653"/>
    <w:rsid w:val="00262B69"/>
    <w:rsid w:val="0026306E"/>
    <w:rsid w:val="00263E95"/>
    <w:rsid w:val="002648DF"/>
    <w:rsid w:val="00265A33"/>
    <w:rsid w:val="00265B6E"/>
    <w:rsid w:val="00266C22"/>
    <w:rsid w:val="0026741C"/>
    <w:rsid w:val="0027023A"/>
    <w:rsid w:val="002705AE"/>
    <w:rsid w:val="002725BE"/>
    <w:rsid w:val="00272CA6"/>
    <w:rsid w:val="002731CE"/>
    <w:rsid w:val="00273832"/>
    <w:rsid w:val="00275BC7"/>
    <w:rsid w:val="0027618A"/>
    <w:rsid w:val="00277861"/>
    <w:rsid w:val="00277F66"/>
    <w:rsid w:val="00280B50"/>
    <w:rsid w:val="00281D6C"/>
    <w:rsid w:val="00282128"/>
    <w:rsid w:val="00283D61"/>
    <w:rsid w:val="0028561A"/>
    <w:rsid w:val="00285DB3"/>
    <w:rsid w:val="00286835"/>
    <w:rsid w:val="00287832"/>
    <w:rsid w:val="00287E44"/>
    <w:rsid w:val="00290034"/>
    <w:rsid w:val="002900A2"/>
    <w:rsid w:val="002901A0"/>
    <w:rsid w:val="0029228F"/>
    <w:rsid w:val="00292E33"/>
    <w:rsid w:val="002930B1"/>
    <w:rsid w:val="002931C1"/>
    <w:rsid w:val="0029325A"/>
    <w:rsid w:val="00293927"/>
    <w:rsid w:val="0029433F"/>
    <w:rsid w:val="00294EEB"/>
    <w:rsid w:val="00295FDF"/>
    <w:rsid w:val="00296D9B"/>
    <w:rsid w:val="002A02DD"/>
    <w:rsid w:val="002A0BC4"/>
    <w:rsid w:val="002A12D6"/>
    <w:rsid w:val="002A253C"/>
    <w:rsid w:val="002A2827"/>
    <w:rsid w:val="002A2E81"/>
    <w:rsid w:val="002A31E4"/>
    <w:rsid w:val="002A3346"/>
    <w:rsid w:val="002A4739"/>
    <w:rsid w:val="002A55A7"/>
    <w:rsid w:val="002A5848"/>
    <w:rsid w:val="002A5CEF"/>
    <w:rsid w:val="002A63FC"/>
    <w:rsid w:val="002A6F68"/>
    <w:rsid w:val="002A74BD"/>
    <w:rsid w:val="002A77BF"/>
    <w:rsid w:val="002B0848"/>
    <w:rsid w:val="002B09B6"/>
    <w:rsid w:val="002B0B7A"/>
    <w:rsid w:val="002B2298"/>
    <w:rsid w:val="002B4A15"/>
    <w:rsid w:val="002B7095"/>
    <w:rsid w:val="002B75E3"/>
    <w:rsid w:val="002B7BD5"/>
    <w:rsid w:val="002C05D9"/>
    <w:rsid w:val="002C0A86"/>
    <w:rsid w:val="002C0E24"/>
    <w:rsid w:val="002C3112"/>
    <w:rsid w:val="002C3F12"/>
    <w:rsid w:val="002C4155"/>
    <w:rsid w:val="002C5658"/>
    <w:rsid w:val="002C612B"/>
    <w:rsid w:val="002C694B"/>
    <w:rsid w:val="002C78E3"/>
    <w:rsid w:val="002D2824"/>
    <w:rsid w:val="002D2DE1"/>
    <w:rsid w:val="002D3F7B"/>
    <w:rsid w:val="002D48A1"/>
    <w:rsid w:val="002D57C8"/>
    <w:rsid w:val="002D6D91"/>
    <w:rsid w:val="002D6F1B"/>
    <w:rsid w:val="002D78DE"/>
    <w:rsid w:val="002D7FCC"/>
    <w:rsid w:val="002E16CB"/>
    <w:rsid w:val="002E17C3"/>
    <w:rsid w:val="002E28D9"/>
    <w:rsid w:val="002E33CF"/>
    <w:rsid w:val="002E40D6"/>
    <w:rsid w:val="002E4F43"/>
    <w:rsid w:val="002E7DD2"/>
    <w:rsid w:val="002F003F"/>
    <w:rsid w:val="002F029E"/>
    <w:rsid w:val="002F0802"/>
    <w:rsid w:val="002F139B"/>
    <w:rsid w:val="002F1474"/>
    <w:rsid w:val="002F1E1A"/>
    <w:rsid w:val="002F275B"/>
    <w:rsid w:val="002F2BBE"/>
    <w:rsid w:val="002F2D83"/>
    <w:rsid w:val="002F3802"/>
    <w:rsid w:val="002F3D0C"/>
    <w:rsid w:val="002F3F86"/>
    <w:rsid w:val="002F6188"/>
    <w:rsid w:val="002F640D"/>
    <w:rsid w:val="002F7832"/>
    <w:rsid w:val="002F7B79"/>
    <w:rsid w:val="0030004A"/>
    <w:rsid w:val="00300334"/>
    <w:rsid w:val="00300885"/>
    <w:rsid w:val="003014DC"/>
    <w:rsid w:val="00301F87"/>
    <w:rsid w:val="003027C4"/>
    <w:rsid w:val="00303C99"/>
    <w:rsid w:val="00303D0C"/>
    <w:rsid w:val="0030474C"/>
    <w:rsid w:val="00305144"/>
    <w:rsid w:val="00305E07"/>
    <w:rsid w:val="00310CCA"/>
    <w:rsid w:val="003121DF"/>
    <w:rsid w:val="00312F0D"/>
    <w:rsid w:val="0031317E"/>
    <w:rsid w:val="00313549"/>
    <w:rsid w:val="00313D7B"/>
    <w:rsid w:val="00314DE2"/>
    <w:rsid w:val="00316036"/>
    <w:rsid w:val="00316367"/>
    <w:rsid w:val="003169E9"/>
    <w:rsid w:val="00316DB5"/>
    <w:rsid w:val="0032160B"/>
    <w:rsid w:val="003218E4"/>
    <w:rsid w:val="00322F41"/>
    <w:rsid w:val="0032472D"/>
    <w:rsid w:val="00324BFF"/>
    <w:rsid w:val="0032537C"/>
    <w:rsid w:val="0032555D"/>
    <w:rsid w:val="00325857"/>
    <w:rsid w:val="00325FB1"/>
    <w:rsid w:val="003262ED"/>
    <w:rsid w:val="0032738A"/>
    <w:rsid w:val="003275A9"/>
    <w:rsid w:val="00327D6B"/>
    <w:rsid w:val="0033005E"/>
    <w:rsid w:val="003302AE"/>
    <w:rsid w:val="00331FBD"/>
    <w:rsid w:val="00340021"/>
    <w:rsid w:val="00340F2F"/>
    <w:rsid w:val="00342573"/>
    <w:rsid w:val="003430A0"/>
    <w:rsid w:val="00343949"/>
    <w:rsid w:val="003439DA"/>
    <w:rsid w:val="0034495E"/>
    <w:rsid w:val="0034721E"/>
    <w:rsid w:val="00347C9F"/>
    <w:rsid w:val="003528B7"/>
    <w:rsid w:val="00352BDD"/>
    <w:rsid w:val="00352CA6"/>
    <w:rsid w:val="00353A61"/>
    <w:rsid w:val="00355F00"/>
    <w:rsid w:val="003614BF"/>
    <w:rsid w:val="00362044"/>
    <w:rsid w:val="0036242A"/>
    <w:rsid w:val="0036286D"/>
    <w:rsid w:val="00364039"/>
    <w:rsid w:val="00364A70"/>
    <w:rsid w:val="00364DF1"/>
    <w:rsid w:val="003651F8"/>
    <w:rsid w:val="00366B50"/>
    <w:rsid w:val="00366D1E"/>
    <w:rsid w:val="0037032D"/>
    <w:rsid w:val="0037091F"/>
    <w:rsid w:val="00370DE7"/>
    <w:rsid w:val="00373133"/>
    <w:rsid w:val="00373263"/>
    <w:rsid w:val="0037344E"/>
    <w:rsid w:val="00373B58"/>
    <w:rsid w:val="00374D7D"/>
    <w:rsid w:val="00374ED2"/>
    <w:rsid w:val="00374EFD"/>
    <w:rsid w:val="003756A2"/>
    <w:rsid w:val="00376580"/>
    <w:rsid w:val="00376D6A"/>
    <w:rsid w:val="00376DC5"/>
    <w:rsid w:val="003800BF"/>
    <w:rsid w:val="00381444"/>
    <w:rsid w:val="00381A48"/>
    <w:rsid w:val="0038304C"/>
    <w:rsid w:val="003830B1"/>
    <w:rsid w:val="003835B5"/>
    <w:rsid w:val="0038435D"/>
    <w:rsid w:val="00384EC1"/>
    <w:rsid w:val="00384F8F"/>
    <w:rsid w:val="00387FDF"/>
    <w:rsid w:val="00390A33"/>
    <w:rsid w:val="0039208C"/>
    <w:rsid w:val="00392685"/>
    <w:rsid w:val="00392CC5"/>
    <w:rsid w:val="003937E5"/>
    <w:rsid w:val="003940BA"/>
    <w:rsid w:val="0039516A"/>
    <w:rsid w:val="00397707"/>
    <w:rsid w:val="003A2452"/>
    <w:rsid w:val="003A338C"/>
    <w:rsid w:val="003A3E0E"/>
    <w:rsid w:val="003A4A23"/>
    <w:rsid w:val="003A4EC1"/>
    <w:rsid w:val="003A5851"/>
    <w:rsid w:val="003A7D4E"/>
    <w:rsid w:val="003A7E28"/>
    <w:rsid w:val="003B4F92"/>
    <w:rsid w:val="003C0DC1"/>
    <w:rsid w:val="003C11F3"/>
    <w:rsid w:val="003C1A17"/>
    <w:rsid w:val="003C1BC0"/>
    <w:rsid w:val="003C32E9"/>
    <w:rsid w:val="003C3D26"/>
    <w:rsid w:val="003C4644"/>
    <w:rsid w:val="003C4C58"/>
    <w:rsid w:val="003C5EBF"/>
    <w:rsid w:val="003C672F"/>
    <w:rsid w:val="003C76BB"/>
    <w:rsid w:val="003C7B1E"/>
    <w:rsid w:val="003C7C2B"/>
    <w:rsid w:val="003C7D86"/>
    <w:rsid w:val="003D06B5"/>
    <w:rsid w:val="003D156F"/>
    <w:rsid w:val="003D2ABA"/>
    <w:rsid w:val="003D5849"/>
    <w:rsid w:val="003D6845"/>
    <w:rsid w:val="003D699E"/>
    <w:rsid w:val="003D6EAC"/>
    <w:rsid w:val="003D7EE1"/>
    <w:rsid w:val="003D7EE8"/>
    <w:rsid w:val="003E1441"/>
    <w:rsid w:val="003E1865"/>
    <w:rsid w:val="003E24A4"/>
    <w:rsid w:val="003E3D3D"/>
    <w:rsid w:val="003E47BB"/>
    <w:rsid w:val="003E524A"/>
    <w:rsid w:val="003E531E"/>
    <w:rsid w:val="003E6288"/>
    <w:rsid w:val="003E6A96"/>
    <w:rsid w:val="003E6CFA"/>
    <w:rsid w:val="003E70D4"/>
    <w:rsid w:val="003E7619"/>
    <w:rsid w:val="003F0508"/>
    <w:rsid w:val="003F1189"/>
    <w:rsid w:val="003F1E1F"/>
    <w:rsid w:val="003F3E50"/>
    <w:rsid w:val="003F3E90"/>
    <w:rsid w:val="003F4D3A"/>
    <w:rsid w:val="003F57BA"/>
    <w:rsid w:val="003F6936"/>
    <w:rsid w:val="003F6E5C"/>
    <w:rsid w:val="00400356"/>
    <w:rsid w:val="00400E9B"/>
    <w:rsid w:val="0040181A"/>
    <w:rsid w:val="00402292"/>
    <w:rsid w:val="0040385D"/>
    <w:rsid w:val="00404B00"/>
    <w:rsid w:val="004074A1"/>
    <w:rsid w:val="0040791C"/>
    <w:rsid w:val="00410144"/>
    <w:rsid w:val="00410EBE"/>
    <w:rsid w:val="0041104B"/>
    <w:rsid w:val="004120C7"/>
    <w:rsid w:val="00412956"/>
    <w:rsid w:val="004131B1"/>
    <w:rsid w:val="00414284"/>
    <w:rsid w:val="0041525A"/>
    <w:rsid w:val="004153D6"/>
    <w:rsid w:val="00416EC4"/>
    <w:rsid w:val="00420C45"/>
    <w:rsid w:val="00421472"/>
    <w:rsid w:val="00421495"/>
    <w:rsid w:val="0042153A"/>
    <w:rsid w:val="00421540"/>
    <w:rsid w:val="00422AFD"/>
    <w:rsid w:val="00423CB0"/>
    <w:rsid w:val="00424C8D"/>
    <w:rsid w:val="004250D8"/>
    <w:rsid w:val="0042534C"/>
    <w:rsid w:val="00425FA9"/>
    <w:rsid w:val="00426A4E"/>
    <w:rsid w:val="004271B3"/>
    <w:rsid w:val="00430B21"/>
    <w:rsid w:val="004333EB"/>
    <w:rsid w:val="004350C9"/>
    <w:rsid w:val="004360AC"/>
    <w:rsid w:val="004374A3"/>
    <w:rsid w:val="00437D9E"/>
    <w:rsid w:val="00443230"/>
    <w:rsid w:val="00443915"/>
    <w:rsid w:val="00443EFE"/>
    <w:rsid w:val="00445742"/>
    <w:rsid w:val="00445913"/>
    <w:rsid w:val="00446208"/>
    <w:rsid w:val="00446509"/>
    <w:rsid w:val="004474E8"/>
    <w:rsid w:val="00447BE1"/>
    <w:rsid w:val="00452577"/>
    <w:rsid w:val="0045270E"/>
    <w:rsid w:val="004546E8"/>
    <w:rsid w:val="00456180"/>
    <w:rsid w:val="004567C9"/>
    <w:rsid w:val="00456D55"/>
    <w:rsid w:val="00457602"/>
    <w:rsid w:val="00460C3C"/>
    <w:rsid w:val="00460D62"/>
    <w:rsid w:val="00461AF7"/>
    <w:rsid w:val="004625F8"/>
    <w:rsid w:val="00462D84"/>
    <w:rsid w:val="004635C0"/>
    <w:rsid w:val="00463A53"/>
    <w:rsid w:val="004663CB"/>
    <w:rsid w:val="00466814"/>
    <w:rsid w:val="00466F22"/>
    <w:rsid w:val="004678E9"/>
    <w:rsid w:val="0047001C"/>
    <w:rsid w:val="004726BE"/>
    <w:rsid w:val="00472CE2"/>
    <w:rsid w:val="00473217"/>
    <w:rsid w:val="004767E5"/>
    <w:rsid w:val="004802AC"/>
    <w:rsid w:val="00480CFF"/>
    <w:rsid w:val="004813F2"/>
    <w:rsid w:val="00483D45"/>
    <w:rsid w:val="00485975"/>
    <w:rsid w:val="00487DCD"/>
    <w:rsid w:val="00492214"/>
    <w:rsid w:val="004942F4"/>
    <w:rsid w:val="00495A12"/>
    <w:rsid w:val="00497362"/>
    <w:rsid w:val="004973A1"/>
    <w:rsid w:val="00497A44"/>
    <w:rsid w:val="004A0DA0"/>
    <w:rsid w:val="004A11A5"/>
    <w:rsid w:val="004A178C"/>
    <w:rsid w:val="004A2415"/>
    <w:rsid w:val="004A2640"/>
    <w:rsid w:val="004A271F"/>
    <w:rsid w:val="004A2999"/>
    <w:rsid w:val="004A33C0"/>
    <w:rsid w:val="004A3743"/>
    <w:rsid w:val="004A396A"/>
    <w:rsid w:val="004A3C66"/>
    <w:rsid w:val="004A42BB"/>
    <w:rsid w:val="004A437F"/>
    <w:rsid w:val="004A5E87"/>
    <w:rsid w:val="004A65C0"/>
    <w:rsid w:val="004A6E68"/>
    <w:rsid w:val="004A7271"/>
    <w:rsid w:val="004A7572"/>
    <w:rsid w:val="004A7D49"/>
    <w:rsid w:val="004B1571"/>
    <w:rsid w:val="004B1908"/>
    <w:rsid w:val="004B1E4D"/>
    <w:rsid w:val="004B25C5"/>
    <w:rsid w:val="004B320D"/>
    <w:rsid w:val="004B38D6"/>
    <w:rsid w:val="004B3963"/>
    <w:rsid w:val="004B41B0"/>
    <w:rsid w:val="004B59EC"/>
    <w:rsid w:val="004B5A35"/>
    <w:rsid w:val="004B5C87"/>
    <w:rsid w:val="004B63B9"/>
    <w:rsid w:val="004B6410"/>
    <w:rsid w:val="004B6C28"/>
    <w:rsid w:val="004B6E16"/>
    <w:rsid w:val="004B72BD"/>
    <w:rsid w:val="004B7366"/>
    <w:rsid w:val="004B740B"/>
    <w:rsid w:val="004C0336"/>
    <w:rsid w:val="004C0F11"/>
    <w:rsid w:val="004C1783"/>
    <w:rsid w:val="004C2A5F"/>
    <w:rsid w:val="004C3D4F"/>
    <w:rsid w:val="004C4D0E"/>
    <w:rsid w:val="004C5F27"/>
    <w:rsid w:val="004C6507"/>
    <w:rsid w:val="004C6881"/>
    <w:rsid w:val="004C7844"/>
    <w:rsid w:val="004D2320"/>
    <w:rsid w:val="004D3CC3"/>
    <w:rsid w:val="004D4547"/>
    <w:rsid w:val="004D50D9"/>
    <w:rsid w:val="004D578E"/>
    <w:rsid w:val="004D7A15"/>
    <w:rsid w:val="004E20ED"/>
    <w:rsid w:val="004E2158"/>
    <w:rsid w:val="004E262B"/>
    <w:rsid w:val="004E3512"/>
    <w:rsid w:val="004E3B02"/>
    <w:rsid w:val="004E5391"/>
    <w:rsid w:val="004E5410"/>
    <w:rsid w:val="004E56BF"/>
    <w:rsid w:val="004E67F4"/>
    <w:rsid w:val="004E68A0"/>
    <w:rsid w:val="004E6CB7"/>
    <w:rsid w:val="004E79A7"/>
    <w:rsid w:val="004E7D1B"/>
    <w:rsid w:val="004E7DF5"/>
    <w:rsid w:val="004F0929"/>
    <w:rsid w:val="004F1E7A"/>
    <w:rsid w:val="004F25C2"/>
    <w:rsid w:val="004F2639"/>
    <w:rsid w:val="004F476D"/>
    <w:rsid w:val="004F6025"/>
    <w:rsid w:val="004F7009"/>
    <w:rsid w:val="004F7CD9"/>
    <w:rsid w:val="004F7FD9"/>
    <w:rsid w:val="00500C83"/>
    <w:rsid w:val="00501DFB"/>
    <w:rsid w:val="00503ABF"/>
    <w:rsid w:val="00503BE1"/>
    <w:rsid w:val="0050413B"/>
    <w:rsid w:val="00505205"/>
    <w:rsid w:val="005054C4"/>
    <w:rsid w:val="00505DA4"/>
    <w:rsid w:val="005100CD"/>
    <w:rsid w:val="005109CB"/>
    <w:rsid w:val="00510D8E"/>
    <w:rsid w:val="00510EE9"/>
    <w:rsid w:val="00511390"/>
    <w:rsid w:val="0051162D"/>
    <w:rsid w:val="0051257E"/>
    <w:rsid w:val="005129CE"/>
    <w:rsid w:val="00513524"/>
    <w:rsid w:val="00514F21"/>
    <w:rsid w:val="00515739"/>
    <w:rsid w:val="00515C16"/>
    <w:rsid w:val="00516A29"/>
    <w:rsid w:val="00517542"/>
    <w:rsid w:val="005176C2"/>
    <w:rsid w:val="005204E6"/>
    <w:rsid w:val="00521A5F"/>
    <w:rsid w:val="00521B14"/>
    <w:rsid w:val="00521D5A"/>
    <w:rsid w:val="00522A51"/>
    <w:rsid w:val="00523494"/>
    <w:rsid w:val="005235CC"/>
    <w:rsid w:val="005261A2"/>
    <w:rsid w:val="005269EA"/>
    <w:rsid w:val="0053066C"/>
    <w:rsid w:val="00531646"/>
    <w:rsid w:val="0053233C"/>
    <w:rsid w:val="00532F9E"/>
    <w:rsid w:val="0053315F"/>
    <w:rsid w:val="0053385A"/>
    <w:rsid w:val="00533EAF"/>
    <w:rsid w:val="00534239"/>
    <w:rsid w:val="00535333"/>
    <w:rsid w:val="00540CD7"/>
    <w:rsid w:val="005410AB"/>
    <w:rsid w:val="00542921"/>
    <w:rsid w:val="00542E5C"/>
    <w:rsid w:val="0054437A"/>
    <w:rsid w:val="00544B5C"/>
    <w:rsid w:val="00544E7F"/>
    <w:rsid w:val="005450D9"/>
    <w:rsid w:val="00546408"/>
    <w:rsid w:val="00546EF3"/>
    <w:rsid w:val="0055104C"/>
    <w:rsid w:val="0055142C"/>
    <w:rsid w:val="00551E22"/>
    <w:rsid w:val="00552801"/>
    <w:rsid w:val="00552E74"/>
    <w:rsid w:val="00552EBC"/>
    <w:rsid w:val="00553475"/>
    <w:rsid w:val="00555BB1"/>
    <w:rsid w:val="005565E3"/>
    <w:rsid w:val="00556A27"/>
    <w:rsid w:val="00556E73"/>
    <w:rsid w:val="00562353"/>
    <w:rsid w:val="00563968"/>
    <w:rsid w:val="00563AAE"/>
    <w:rsid w:val="00563D3F"/>
    <w:rsid w:val="00565605"/>
    <w:rsid w:val="00566F2A"/>
    <w:rsid w:val="005671B0"/>
    <w:rsid w:val="0056726F"/>
    <w:rsid w:val="0056744A"/>
    <w:rsid w:val="005705F1"/>
    <w:rsid w:val="0057184F"/>
    <w:rsid w:val="00572555"/>
    <w:rsid w:val="00572933"/>
    <w:rsid w:val="00574903"/>
    <w:rsid w:val="005752EA"/>
    <w:rsid w:val="00575A0E"/>
    <w:rsid w:val="00575B5F"/>
    <w:rsid w:val="005767C6"/>
    <w:rsid w:val="00577250"/>
    <w:rsid w:val="00581739"/>
    <w:rsid w:val="00581E4A"/>
    <w:rsid w:val="00582415"/>
    <w:rsid w:val="00583FD1"/>
    <w:rsid w:val="00584358"/>
    <w:rsid w:val="005849CA"/>
    <w:rsid w:val="00584E56"/>
    <w:rsid w:val="00585484"/>
    <w:rsid w:val="00586570"/>
    <w:rsid w:val="00587861"/>
    <w:rsid w:val="00587C1A"/>
    <w:rsid w:val="00590A07"/>
    <w:rsid w:val="00590DAE"/>
    <w:rsid w:val="0059132C"/>
    <w:rsid w:val="00591FE9"/>
    <w:rsid w:val="00592510"/>
    <w:rsid w:val="00592945"/>
    <w:rsid w:val="005929C4"/>
    <w:rsid w:val="00592AEC"/>
    <w:rsid w:val="005947B5"/>
    <w:rsid w:val="00595D8F"/>
    <w:rsid w:val="0059663D"/>
    <w:rsid w:val="005977B1"/>
    <w:rsid w:val="005A1914"/>
    <w:rsid w:val="005A26B2"/>
    <w:rsid w:val="005A2714"/>
    <w:rsid w:val="005A3904"/>
    <w:rsid w:val="005A3BAC"/>
    <w:rsid w:val="005A4DB1"/>
    <w:rsid w:val="005A51CF"/>
    <w:rsid w:val="005A582D"/>
    <w:rsid w:val="005A6532"/>
    <w:rsid w:val="005A6D17"/>
    <w:rsid w:val="005B17DF"/>
    <w:rsid w:val="005B1A49"/>
    <w:rsid w:val="005B1B30"/>
    <w:rsid w:val="005B26A5"/>
    <w:rsid w:val="005B285B"/>
    <w:rsid w:val="005B32FF"/>
    <w:rsid w:val="005B4867"/>
    <w:rsid w:val="005B5142"/>
    <w:rsid w:val="005B5245"/>
    <w:rsid w:val="005B5614"/>
    <w:rsid w:val="005B68EA"/>
    <w:rsid w:val="005B704C"/>
    <w:rsid w:val="005B7055"/>
    <w:rsid w:val="005C0D82"/>
    <w:rsid w:val="005C10BD"/>
    <w:rsid w:val="005C13D1"/>
    <w:rsid w:val="005C2566"/>
    <w:rsid w:val="005C2F3B"/>
    <w:rsid w:val="005C609D"/>
    <w:rsid w:val="005C6708"/>
    <w:rsid w:val="005C6C29"/>
    <w:rsid w:val="005C7849"/>
    <w:rsid w:val="005D022D"/>
    <w:rsid w:val="005D2AAC"/>
    <w:rsid w:val="005D5733"/>
    <w:rsid w:val="005D618C"/>
    <w:rsid w:val="005D71A5"/>
    <w:rsid w:val="005D7694"/>
    <w:rsid w:val="005E23A4"/>
    <w:rsid w:val="005E67BE"/>
    <w:rsid w:val="005E6854"/>
    <w:rsid w:val="005F0A01"/>
    <w:rsid w:val="005F0C37"/>
    <w:rsid w:val="005F118E"/>
    <w:rsid w:val="005F1668"/>
    <w:rsid w:val="005F20A3"/>
    <w:rsid w:val="005F267B"/>
    <w:rsid w:val="005F34C7"/>
    <w:rsid w:val="005F37E8"/>
    <w:rsid w:val="005F6C57"/>
    <w:rsid w:val="005F6D5A"/>
    <w:rsid w:val="00601F6E"/>
    <w:rsid w:val="006020A1"/>
    <w:rsid w:val="00603BEE"/>
    <w:rsid w:val="00604492"/>
    <w:rsid w:val="00604BBF"/>
    <w:rsid w:val="00606218"/>
    <w:rsid w:val="00607F3D"/>
    <w:rsid w:val="00614644"/>
    <w:rsid w:val="00614A4A"/>
    <w:rsid w:val="00614BAC"/>
    <w:rsid w:val="00614C9D"/>
    <w:rsid w:val="00614F4F"/>
    <w:rsid w:val="00615D89"/>
    <w:rsid w:val="00616009"/>
    <w:rsid w:val="0061668C"/>
    <w:rsid w:val="0061708D"/>
    <w:rsid w:val="006172B6"/>
    <w:rsid w:val="00617677"/>
    <w:rsid w:val="00617B9D"/>
    <w:rsid w:val="00617E4B"/>
    <w:rsid w:val="00617F76"/>
    <w:rsid w:val="0062363B"/>
    <w:rsid w:val="0062570C"/>
    <w:rsid w:val="0062688E"/>
    <w:rsid w:val="0062788F"/>
    <w:rsid w:val="0063030E"/>
    <w:rsid w:val="00632960"/>
    <w:rsid w:val="00632FE1"/>
    <w:rsid w:val="006341F8"/>
    <w:rsid w:val="00635198"/>
    <w:rsid w:val="006351EC"/>
    <w:rsid w:val="00635E28"/>
    <w:rsid w:val="00636651"/>
    <w:rsid w:val="006374B6"/>
    <w:rsid w:val="00637DD5"/>
    <w:rsid w:val="00641DA2"/>
    <w:rsid w:val="0064281B"/>
    <w:rsid w:val="006431A8"/>
    <w:rsid w:val="00643B90"/>
    <w:rsid w:val="00644EDA"/>
    <w:rsid w:val="00644F17"/>
    <w:rsid w:val="00645102"/>
    <w:rsid w:val="00645400"/>
    <w:rsid w:val="00647CE7"/>
    <w:rsid w:val="006517C6"/>
    <w:rsid w:val="00651F50"/>
    <w:rsid w:val="00652F76"/>
    <w:rsid w:val="006555A7"/>
    <w:rsid w:val="00655D34"/>
    <w:rsid w:val="006576BD"/>
    <w:rsid w:val="00660353"/>
    <w:rsid w:val="00660416"/>
    <w:rsid w:val="0066182F"/>
    <w:rsid w:val="00661DA7"/>
    <w:rsid w:val="0066205A"/>
    <w:rsid w:val="0066292E"/>
    <w:rsid w:val="00663B0E"/>
    <w:rsid w:val="00663B21"/>
    <w:rsid w:val="006641BD"/>
    <w:rsid w:val="006668CF"/>
    <w:rsid w:val="0067068A"/>
    <w:rsid w:val="006710A6"/>
    <w:rsid w:val="006726B6"/>
    <w:rsid w:val="0067658A"/>
    <w:rsid w:val="006768C5"/>
    <w:rsid w:val="006806F8"/>
    <w:rsid w:val="00680EDC"/>
    <w:rsid w:val="00681315"/>
    <w:rsid w:val="00681702"/>
    <w:rsid w:val="00681BA9"/>
    <w:rsid w:val="00681E52"/>
    <w:rsid w:val="006846FC"/>
    <w:rsid w:val="00686C2E"/>
    <w:rsid w:val="00687969"/>
    <w:rsid w:val="00690D5B"/>
    <w:rsid w:val="00691198"/>
    <w:rsid w:val="006912D6"/>
    <w:rsid w:val="006923C7"/>
    <w:rsid w:val="0069510C"/>
    <w:rsid w:val="00695C84"/>
    <w:rsid w:val="0069684A"/>
    <w:rsid w:val="00696989"/>
    <w:rsid w:val="00697076"/>
    <w:rsid w:val="00697D2D"/>
    <w:rsid w:val="00697E6C"/>
    <w:rsid w:val="006A0043"/>
    <w:rsid w:val="006A0087"/>
    <w:rsid w:val="006A016A"/>
    <w:rsid w:val="006A049C"/>
    <w:rsid w:val="006A061D"/>
    <w:rsid w:val="006A7238"/>
    <w:rsid w:val="006B18F9"/>
    <w:rsid w:val="006B1A10"/>
    <w:rsid w:val="006B25CE"/>
    <w:rsid w:val="006B2759"/>
    <w:rsid w:val="006B3470"/>
    <w:rsid w:val="006B40B1"/>
    <w:rsid w:val="006B45AE"/>
    <w:rsid w:val="006B5A92"/>
    <w:rsid w:val="006B62C8"/>
    <w:rsid w:val="006B6840"/>
    <w:rsid w:val="006B74AD"/>
    <w:rsid w:val="006C04CE"/>
    <w:rsid w:val="006C0D68"/>
    <w:rsid w:val="006C2B3F"/>
    <w:rsid w:val="006C2D84"/>
    <w:rsid w:val="006C357B"/>
    <w:rsid w:val="006C40E1"/>
    <w:rsid w:val="006C4171"/>
    <w:rsid w:val="006C46C2"/>
    <w:rsid w:val="006C6513"/>
    <w:rsid w:val="006C767B"/>
    <w:rsid w:val="006C78E4"/>
    <w:rsid w:val="006C79FF"/>
    <w:rsid w:val="006C7B51"/>
    <w:rsid w:val="006D004C"/>
    <w:rsid w:val="006D006D"/>
    <w:rsid w:val="006D006E"/>
    <w:rsid w:val="006D25D7"/>
    <w:rsid w:val="006D4272"/>
    <w:rsid w:val="006D5E16"/>
    <w:rsid w:val="006D61AC"/>
    <w:rsid w:val="006D7A84"/>
    <w:rsid w:val="006E0514"/>
    <w:rsid w:val="006E0628"/>
    <w:rsid w:val="006E0B4D"/>
    <w:rsid w:val="006E0CA4"/>
    <w:rsid w:val="006E246E"/>
    <w:rsid w:val="006E25C8"/>
    <w:rsid w:val="006E318E"/>
    <w:rsid w:val="006E4623"/>
    <w:rsid w:val="006E4A24"/>
    <w:rsid w:val="006E4CE1"/>
    <w:rsid w:val="006E6030"/>
    <w:rsid w:val="006E6257"/>
    <w:rsid w:val="006F0296"/>
    <w:rsid w:val="006F47C4"/>
    <w:rsid w:val="006F47C7"/>
    <w:rsid w:val="006F4DAD"/>
    <w:rsid w:val="006F504D"/>
    <w:rsid w:val="006F6F4B"/>
    <w:rsid w:val="006F7289"/>
    <w:rsid w:val="0070033C"/>
    <w:rsid w:val="00700B96"/>
    <w:rsid w:val="007020B8"/>
    <w:rsid w:val="00702CA2"/>
    <w:rsid w:val="007033ED"/>
    <w:rsid w:val="00703794"/>
    <w:rsid w:val="0070514A"/>
    <w:rsid w:val="007069D0"/>
    <w:rsid w:val="00706B69"/>
    <w:rsid w:val="00706E8D"/>
    <w:rsid w:val="007070C9"/>
    <w:rsid w:val="007103B9"/>
    <w:rsid w:val="00710519"/>
    <w:rsid w:val="00710DEF"/>
    <w:rsid w:val="007113C0"/>
    <w:rsid w:val="00712E4D"/>
    <w:rsid w:val="00713EA1"/>
    <w:rsid w:val="0071429E"/>
    <w:rsid w:val="00714991"/>
    <w:rsid w:val="007150EF"/>
    <w:rsid w:val="00720829"/>
    <w:rsid w:val="00720E3E"/>
    <w:rsid w:val="00721B08"/>
    <w:rsid w:val="00721D51"/>
    <w:rsid w:val="00721F9B"/>
    <w:rsid w:val="00722032"/>
    <w:rsid w:val="00722E79"/>
    <w:rsid w:val="00723314"/>
    <w:rsid w:val="0072555E"/>
    <w:rsid w:val="007263EE"/>
    <w:rsid w:val="00726941"/>
    <w:rsid w:val="007309B2"/>
    <w:rsid w:val="00731454"/>
    <w:rsid w:val="00732793"/>
    <w:rsid w:val="00733482"/>
    <w:rsid w:val="00734138"/>
    <w:rsid w:val="00736CCC"/>
    <w:rsid w:val="00737EFA"/>
    <w:rsid w:val="00737FC4"/>
    <w:rsid w:val="00740C0D"/>
    <w:rsid w:val="00740DCE"/>
    <w:rsid w:val="0074194E"/>
    <w:rsid w:val="00741EC2"/>
    <w:rsid w:val="00742D10"/>
    <w:rsid w:val="00743927"/>
    <w:rsid w:val="0074523B"/>
    <w:rsid w:val="00745F75"/>
    <w:rsid w:val="007476D7"/>
    <w:rsid w:val="00750E32"/>
    <w:rsid w:val="007512A4"/>
    <w:rsid w:val="00751851"/>
    <w:rsid w:val="00751E2F"/>
    <w:rsid w:val="00752D91"/>
    <w:rsid w:val="00753791"/>
    <w:rsid w:val="00753E8F"/>
    <w:rsid w:val="00753F96"/>
    <w:rsid w:val="00754605"/>
    <w:rsid w:val="00755F6B"/>
    <w:rsid w:val="007606FC"/>
    <w:rsid w:val="007614DF"/>
    <w:rsid w:val="0076164A"/>
    <w:rsid w:val="00761A81"/>
    <w:rsid w:val="007620FC"/>
    <w:rsid w:val="00762550"/>
    <w:rsid w:val="00762926"/>
    <w:rsid w:val="00762C5F"/>
    <w:rsid w:val="00762F75"/>
    <w:rsid w:val="00764145"/>
    <w:rsid w:val="007643FE"/>
    <w:rsid w:val="007662E3"/>
    <w:rsid w:val="00766431"/>
    <w:rsid w:val="007678EB"/>
    <w:rsid w:val="00772193"/>
    <w:rsid w:val="007726BB"/>
    <w:rsid w:val="0077347D"/>
    <w:rsid w:val="00773A74"/>
    <w:rsid w:val="007757CB"/>
    <w:rsid w:val="00777370"/>
    <w:rsid w:val="00780509"/>
    <w:rsid w:val="00781C59"/>
    <w:rsid w:val="007824AC"/>
    <w:rsid w:val="00782840"/>
    <w:rsid w:val="00782931"/>
    <w:rsid w:val="00783E6E"/>
    <w:rsid w:val="007866CB"/>
    <w:rsid w:val="007876A0"/>
    <w:rsid w:val="00790052"/>
    <w:rsid w:val="007900AD"/>
    <w:rsid w:val="00790842"/>
    <w:rsid w:val="00790ED0"/>
    <w:rsid w:val="0079233E"/>
    <w:rsid w:val="00792C72"/>
    <w:rsid w:val="00795D64"/>
    <w:rsid w:val="007962CF"/>
    <w:rsid w:val="00797501"/>
    <w:rsid w:val="007A0207"/>
    <w:rsid w:val="007A13CE"/>
    <w:rsid w:val="007A1D77"/>
    <w:rsid w:val="007A27B8"/>
    <w:rsid w:val="007A2E80"/>
    <w:rsid w:val="007A3335"/>
    <w:rsid w:val="007A3B9F"/>
    <w:rsid w:val="007A3C51"/>
    <w:rsid w:val="007A6904"/>
    <w:rsid w:val="007A6CC9"/>
    <w:rsid w:val="007A7C91"/>
    <w:rsid w:val="007B0D57"/>
    <w:rsid w:val="007B1DE7"/>
    <w:rsid w:val="007B2FDE"/>
    <w:rsid w:val="007B36D6"/>
    <w:rsid w:val="007B3C7D"/>
    <w:rsid w:val="007B456D"/>
    <w:rsid w:val="007B46A5"/>
    <w:rsid w:val="007B4F8A"/>
    <w:rsid w:val="007B6882"/>
    <w:rsid w:val="007B68D7"/>
    <w:rsid w:val="007B740F"/>
    <w:rsid w:val="007B7C25"/>
    <w:rsid w:val="007C04C9"/>
    <w:rsid w:val="007C04D8"/>
    <w:rsid w:val="007C0731"/>
    <w:rsid w:val="007C080C"/>
    <w:rsid w:val="007C137F"/>
    <w:rsid w:val="007C2E89"/>
    <w:rsid w:val="007C390C"/>
    <w:rsid w:val="007C4214"/>
    <w:rsid w:val="007C457E"/>
    <w:rsid w:val="007C54C3"/>
    <w:rsid w:val="007C6F98"/>
    <w:rsid w:val="007C7033"/>
    <w:rsid w:val="007C71AD"/>
    <w:rsid w:val="007C7421"/>
    <w:rsid w:val="007D24A8"/>
    <w:rsid w:val="007D3F7C"/>
    <w:rsid w:val="007D45B9"/>
    <w:rsid w:val="007D53BD"/>
    <w:rsid w:val="007D57F9"/>
    <w:rsid w:val="007D59E1"/>
    <w:rsid w:val="007D701C"/>
    <w:rsid w:val="007D7101"/>
    <w:rsid w:val="007D7AF7"/>
    <w:rsid w:val="007E0A0C"/>
    <w:rsid w:val="007E17B5"/>
    <w:rsid w:val="007E4748"/>
    <w:rsid w:val="007E54A4"/>
    <w:rsid w:val="007E5745"/>
    <w:rsid w:val="007E60B1"/>
    <w:rsid w:val="007E7234"/>
    <w:rsid w:val="007E72AF"/>
    <w:rsid w:val="007E7407"/>
    <w:rsid w:val="007E7858"/>
    <w:rsid w:val="007F025F"/>
    <w:rsid w:val="007F0512"/>
    <w:rsid w:val="007F0922"/>
    <w:rsid w:val="007F2396"/>
    <w:rsid w:val="007F2905"/>
    <w:rsid w:val="007F2A77"/>
    <w:rsid w:val="007F3750"/>
    <w:rsid w:val="007F47A7"/>
    <w:rsid w:val="007F4A4D"/>
    <w:rsid w:val="007F578E"/>
    <w:rsid w:val="007F5C9F"/>
    <w:rsid w:val="00801197"/>
    <w:rsid w:val="008036CA"/>
    <w:rsid w:val="0080385B"/>
    <w:rsid w:val="0080426A"/>
    <w:rsid w:val="00804EAC"/>
    <w:rsid w:val="00805828"/>
    <w:rsid w:val="00805D3E"/>
    <w:rsid w:val="008077AC"/>
    <w:rsid w:val="0081055D"/>
    <w:rsid w:val="00811E75"/>
    <w:rsid w:val="0081202C"/>
    <w:rsid w:val="00812456"/>
    <w:rsid w:val="00812888"/>
    <w:rsid w:val="00812AD6"/>
    <w:rsid w:val="00812F72"/>
    <w:rsid w:val="008134CF"/>
    <w:rsid w:val="0081432A"/>
    <w:rsid w:val="00814BC4"/>
    <w:rsid w:val="00814D88"/>
    <w:rsid w:val="00816D38"/>
    <w:rsid w:val="008176AF"/>
    <w:rsid w:val="00817C86"/>
    <w:rsid w:val="00821F42"/>
    <w:rsid w:val="00822AAD"/>
    <w:rsid w:val="008243CF"/>
    <w:rsid w:val="00826042"/>
    <w:rsid w:val="00826D74"/>
    <w:rsid w:val="008301EA"/>
    <w:rsid w:val="008322F6"/>
    <w:rsid w:val="0083239E"/>
    <w:rsid w:val="00832BBE"/>
    <w:rsid w:val="008340B6"/>
    <w:rsid w:val="00837130"/>
    <w:rsid w:val="008375F3"/>
    <w:rsid w:val="00837715"/>
    <w:rsid w:val="0083785C"/>
    <w:rsid w:val="00837A31"/>
    <w:rsid w:val="00841670"/>
    <w:rsid w:val="00842560"/>
    <w:rsid w:val="00842757"/>
    <w:rsid w:val="00843B89"/>
    <w:rsid w:val="0084408D"/>
    <w:rsid w:val="00845E45"/>
    <w:rsid w:val="008469EE"/>
    <w:rsid w:val="0085012A"/>
    <w:rsid w:val="00850135"/>
    <w:rsid w:val="00850327"/>
    <w:rsid w:val="008517E2"/>
    <w:rsid w:val="00851D4F"/>
    <w:rsid w:val="0085376A"/>
    <w:rsid w:val="0085389A"/>
    <w:rsid w:val="00853C45"/>
    <w:rsid w:val="00853EAC"/>
    <w:rsid w:val="00856087"/>
    <w:rsid w:val="00856E67"/>
    <w:rsid w:val="00857051"/>
    <w:rsid w:val="008606C9"/>
    <w:rsid w:val="00860B2D"/>
    <w:rsid w:val="008614CC"/>
    <w:rsid w:val="00861CAC"/>
    <w:rsid w:val="00863128"/>
    <w:rsid w:val="00863C68"/>
    <w:rsid w:val="008646F2"/>
    <w:rsid w:val="00866AA7"/>
    <w:rsid w:val="00867335"/>
    <w:rsid w:val="008675B4"/>
    <w:rsid w:val="008700C4"/>
    <w:rsid w:val="00870B49"/>
    <w:rsid w:val="00870F88"/>
    <w:rsid w:val="00871314"/>
    <w:rsid w:val="008726FF"/>
    <w:rsid w:val="00872AEE"/>
    <w:rsid w:val="008741C2"/>
    <w:rsid w:val="00874952"/>
    <w:rsid w:val="00874AF4"/>
    <w:rsid w:val="00874C7C"/>
    <w:rsid w:val="00876046"/>
    <w:rsid w:val="00877734"/>
    <w:rsid w:val="00881A10"/>
    <w:rsid w:val="00882888"/>
    <w:rsid w:val="00883FEC"/>
    <w:rsid w:val="008873C8"/>
    <w:rsid w:val="00887F4F"/>
    <w:rsid w:val="00887FD9"/>
    <w:rsid w:val="00890A24"/>
    <w:rsid w:val="00891108"/>
    <w:rsid w:val="00891998"/>
    <w:rsid w:val="00892197"/>
    <w:rsid w:val="0089226D"/>
    <w:rsid w:val="00893696"/>
    <w:rsid w:val="008940E8"/>
    <w:rsid w:val="008955EB"/>
    <w:rsid w:val="00896940"/>
    <w:rsid w:val="00896959"/>
    <w:rsid w:val="008973FB"/>
    <w:rsid w:val="008A18FA"/>
    <w:rsid w:val="008A3655"/>
    <w:rsid w:val="008A441B"/>
    <w:rsid w:val="008A4E83"/>
    <w:rsid w:val="008A52B7"/>
    <w:rsid w:val="008A6D11"/>
    <w:rsid w:val="008B02CE"/>
    <w:rsid w:val="008B15C2"/>
    <w:rsid w:val="008B17B5"/>
    <w:rsid w:val="008B18EF"/>
    <w:rsid w:val="008B369A"/>
    <w:rsid w:val="008B5D61"/>
    <w:rsid w:val="008B6A0F"/>
    <w:rsid w:val="008B721B"/>
    <w:rsid w:val="008B7605"/>
    <w:rsid w:val="008B7B92"/>
    <w:rsid w:val="008B7D53"/>
    <w:rsid w:val="008C14E1"/>
    <w:rsid w:val="008C1645"/>
    <w:rsid w:val="008C1C5F"/>
    <w:rsid w:val="008C1DA4"/>
    <w:rsid w:val="008C211C"/>
    <w:rsid w:val="008C233D"/>
    <w:rsid w:val="008C2D18"/>
    <w:rsid w:val="008C46CD"/>
    <w:rsid w:val="008C50E6"/>
    <w:rsid w:val="008C5431"/>
    <w:rsid w:val="008C55FF"/>
    <w:rsid w:val="008C5BA6"/>
    <w:rsid w:val="008C5C3E"/>
    <w:rsid w:val="008C64F6"/>
    <w:rsid w:val="008C7120"/>
    <w:rsid w:val="008C71F0"/>
    <w:rsid w:val="008C75B2"/>
    <w:rsid w:val="008D0E3B"/>
    <w:rsid w:val="008D1846"/>
    <w:rsid w:val="008D27B7"/>
    <w:rsid w:val="008D30D0"/>
    <w:rsid w:val="008D50DE"/>
    <w:rsid w:val="008D599F"/>
    <w:rsid w:val="008D708A"/>
    <w:rsid w:val="008D782F"/>
    <w:rsid w:val="008D786A"/>
    <w:rsid w:val="008E233E"/>
    <w:rsid w:val="008E24D1"/>
    <w:rsid w:val="008E3DAF"/>
    <w:rsid w:val="008E4AB2"/>
    <w:rsid w:val="008E4E72"/>
    <w:rsid w:val="008E4FA8"/>
    <w:rsid w:val="008E5823"/>
    <w:rsid w:val="008E595F"/>
    <w:rsid w:val="008E6691"/>
    <w:rsid w:val="008E6B91"/>
    <w:rsid w:val="008E7ACC"/>
    <w:rsid w:val="008F05F2"/>
    <w:rsid w:val="008F0F3F"/>
    <w:rsid w:val="008F2805"/>
    <w:rsid w:val="008F315F"/>
    <w:rsid w:val="008F389C"/>
    <w:rsid w:val="008F4CF3"/>
    <w:rsid w:val="008F4FF8"/>
    <w:rsid w:val="008F50A0"/>
    <w:rsid w:val="008F5C62"/>
    <w:rsid w:val="008F6B5D"/>
    <w:rsid w:val="008F6BB9"/>
    <w:rsid w:val="008F70E1"/>
    <w:rsid w:val="008F7AC0"/>
    <w:rsid w:val="00900A83"/>
    <w:rsid w:val="0090203E"/>
    <w:rsid w:val="00902340"/>
    <w:rsid w:val="00903B06"/>
    <w:rsid w:val="00903B64"/>
    <w:rsid w:val="00903DCB"/>
    <w:rsid w:val="009048AA"/>
    <w:rsid w:val="009073CA"/>
    <w:rsid w:val="009074AF"/>
    <w:rsid w:val="00907B11"/>
    <w:rsid w:val="00910031"/>
    <w:rsid w:val="00910A04"/>
    <w:rsid w:val="00910B4F"/>
    <w:rsid w:val="00911BC3"/>
    <w:rsid w:val="009121C0"/>
    <w:rsid w:val="0091352C"/>
    <w:rsid w:val="0091356B"/>
    <w:rsid w:val="009141F8"/>
    <w:rsid w:val="009143C6"/>
    <w:rsid w:val="0091565F"/>
    <w:rsid w:val="0091640B"/>
    <w:rsid w:val="00920817"/>
    <w:rsid w:val="0092096C"/>
    <w:rsid w:val="00921101"/>
    <w:rsid w:val="00921326"/>
    <w:rsid w:val="0092141D"/>
    <w:rsid w:val="00921656"/>
    <w:rsid w:val="009216A1"/>
    <w:rsid w:val="00921BC6"/>
    <w:rsid w:val="00922B7F"/>
    <w:rsid w:val="009232FF"/>
    <w:rsid w:val="00924489"/>
    <w:rsid w:val="00925178"/>
    <w:rsid w:val="00926F95"/>
    <w:rsid w:val="00926F99"/>
    <w:rsid w:val="00927360"/>
    <w:rsid w:val="009273A2"/>
    <w:rsid w:val="009300BD"/>
    <w:rsid w:val="00930C7D"/>
    <w:rsid w:val="00931237"/>
    <w:rsid w:val="00931CF8"/>
    <w:rsid w:val="009326DC"/>
    <w:rsid w:val="009334A7"/>
    <w:rsid w:val="00933D23"/>
    <w:rsid w:val="00934C40"/>
    <w:rsid w:val="009355CF"/>
    <w:rsid w:val="009367C1"/>
    <w:rsid w:val="00936D03"/>
    <w:rsid w:val="00937618"/>
    <w:rsid w:val="0094115A"/>
    <w:rsid w:val="009440E4"/>
    <w:rsid w:val="0094665F"/>
    <w:rsid w:val="00946918"/>
    <w:rsid w:val="00947CD2"/>
    <w:rsid w:val="00951F0E"/>
    <w:rsid w:val="00954776"/>
    <w:rsid w:val="0095492F"/>
    <w:rsid w:val="009562C1"/>
    <w:rsid w:val="00957005"/>
    <w:rsid w:val="00960609"/>
    <w:rsid w:val="00961030"/>
    <w:rsid w:val="00962D10"/>
    <w:rsid w:val="009634D5"/>
    <w:rsid w:val="00963729"/>
    <w:rsid w:val="009638DE"/>
    <w:rsid w:val="009644D3"/>
    <w:rsid w:val="009658EB"/>
    <w:rsid w:val="009663D2"/>
    <w:rsid w:val="0096768D"/>
    <w:rsid w:val="00970D24"/>
    <w:rsid w:val="009713A7"/>
    <w:rsid w:val="00971BE2"/>
    <w:rsid w:val="00972F3E"/>
    <w:rsid w:val="00973CFB"/>
    <w:rsid w:val="00975129"/>
    <w:rsid w:val="00975466"/>
    <w:rsid w:val="009754DA"/>
    <w:rsid w:val="009762F0"/>
    <w:rsid w:val="00976357"/>
    <w:rsid w:val="00976456"/>
    <w:rsid w:val="009776C2"/>
    <w:rsid w:val="009841BE"/>
    <w:rsid w:val="00984E80"/>
    <w:rsid w:val="00985383"/>
    <w:rsid w:val="00985ABF"/>
    <w:rsid w:val="00986B28"/>
    <w:rsid w:val="00987557"/>
    <w:rsid w:val="00990F64"/>
    <w:rsid w:val="00991ACA"/>
    <w:rsid w:val="00992BE3"/>
    <w:rsid w:val="00992E95"/>
    <w:rsid w:val="00993AD7"/>
    <w:rsid w:val="00995DDB"/>
    <w:rsid w:val="00996393"/>
    <w:rsid w:val="00996C1B"/>
    <w:rsid w:val="00996EDE"/>
    <w:rsid w:val="009975B5"/>
    <w:rsid w:val="0099779A"/>
    <w:rsid w:val="009979F5"/>
    <w:rsid w:val="009A0C97"/>
    <w:rsid w:val="009A146A"/>
    <w:rsid w:val="009A1784"/>
    <w:rsid w:val="009A2656"/>
    <w:rsid w:val="009A3328"/>
    <w:rsid w:val="009A522D"/>
    <w:rsid w:val="009A797C"/>
    <w:rsid w:val="009A79EE"/>
    <w:rsid w:val="009A7F0A"/>
    <w:rsid w:val="009B027A"/>
    <w:rsid w:val="009B0560"/>
    <w:rsid w:val="009B08AF"/>
    <w:rsid w:val="009B28A9"/>
    <w:rsid w:val="009B392F"/>
    <w:rsid w:val="009B3A05"/>
    <w:rsid w:val="009B423A"/>
    <w:rsid w:val="009B6C59"/>
    <w:rsid w:val="009B6DED"/>
    <w:rsid w:val="009B777E"/>
    <w:rsid w:val="009C0191"/>
    <w:rsid w:val="009C0FDA"/>
    <w:rsid w:val="009C2027"/>
    <w:rsid w:val="009C251C"/>
    <w:rsid w:val="009C37DD"/>
    <w:rsid w:val="009C48C9"/>
    <w:rsid w:val="009C6990"/>
    <w:rsid w:val="009C6D13"/>
    <w:rsid w:val="009C7B58"/>
    <w:rsid w:val="009D0A6A"/>
    <w:rsid w:val="009D0E79"/>
    <w:rsid w:val="009D1E20"/>
    <w:rsid w:val="009D2286"/>
    <w:rsid w:val="009D2B0C"/>
    <w:rsid w:val="009D4486"/>
    <w:rsid w:val="009D4FA0"/>
    <w:rsid w:val="009D644C"/>
    <w:rsid w:val="009D7DD7"/>
    <w:rsid w:val="009E072E"/>
    <w:rsid w:val="009E3711"/>
    <w:rsid w:val="009E388A"/>
    <w:rsid w:val="009E3FF9"/>
    <w:rsid w:val="009E4876"/>
    <w:rsid w:val="009E5251"/>
    <w:rsid w:val="009E6500"/>
    <w:rsid w:val="009F1E18"/>
    <w:rsid w:val="009F2A41"/>
    <w:rsid w:val="009F5ADB"/>
    <w:rsid w:val="009F5DBF"/>
    <w:rsid w:val="009F6897"/>
    <w:rsid w:val="009F74AE"/>
    <w:rsid w:val="009F7556"/>
    <w:rsid w:val="00A00442"/>
    <w:rsid w:val="00A01EB6"/>
    <w:rsid w:val="00A01F80"/>
    <w:rsid w:val="00A02C5D"/>
    <w:rsid w:val="00A0325E"/>
    <w:rsid w:val="00A0421E"/>
    <w:rsid w:val="00A046D6"/>
    <w:rsid w:val="00A0752C"/>
    <w:rsid w:val="00A10E23"/>
    <w:rsid w:val="00A1119C"/>
    <w:rsid w:val="00A130DD"/>
    <w:rsid w:val="00A13B60"/>
    <w:rsid w:val="00A13E4C"/>
    <w:rsid w:val="00A20084"/>
    <w:rsid w:val="00A20878"/>
    <w:rsid w:val="00A20E31"/>
    <w:rsid w:val="00A22F55"/>
    <w:rsid w:val="00A232B6"/>
    <w:rsid w:val="00A2364F"/>
    <w:rsid w:val="00A2572D"/>
    <w:rsid w:val="00A25930"/>
    <w:rsid w:val="00A26E86"/>
    <w:rsid w:val="00A3118A"/>
    <w:rsid w:val="00A31E66"/>
    <w:rsid w:val="00A323FE"/>
    <w:rsid w:val="00A339FB"/>
    <w:rsid w:val="00A33DC7"/>
    <w:rsid w:val="00A34093"/>
    <w:rsid w:val="00A36893"/>
    <w:rsid w:val="00A4068C"/>
    <w:rsid w:val="00A40728"/>
    <w:rsid w:val="00A42274"/>
    <w:rsid w:val="00A44371"/>
    <w:rsid w:val="00A44791"/>
    <w:rsid w:val="00A46AC4"/>
    <w:rsid w:val="00A46BF7"/>
    <w:rsid w:val="00A473EF"/>
    <w:rsid w:val="00A50A8B"/>
    <w:rsid w:val="00A50B7A"/>
    <w:rsid w:val="00A50FE7"/>
    <w:rsid w:val="00A512E2"/>
    <w:rsid w:val="00A5204E"/>
    <w:rsid w:val="00A5295C"/>
    <w:rsid w:val="00A55BAC"/>
    <w:rsid w:val="00A55D76"/>
    <w:rsid w:val="00A56470"/>
    <w:rsid w:val="00A572C4"/>
    <w:rsid w:val="00A6071C"/>
    <w:rsid w:val="00A62DC8"/>
    <w:rsid w:val="00A6322E"/>
    <w:rsid w:val="00A63DE0"/>
    <w:rsid w:val="00A63FC3"/>
    <w:rsid w:val="00A645F6"/>
    <w:rsid w:val="00A646B2"/>
    <w:rsid w:val="00A662EA"/>
    <w:rsid w:val="00A67709"/>
    <w:rsid w:val="00A700A5"/>
    <w:rsid w:val="00A701F7"/>
    <w:rsid w:val="00A7047B"/>
    <w:rsid w:val="00A70E76"/>
    <w:rsid w:val="00A71432"/>
    <w:rsid w:val="00A71D63"/>
    <w:rsid w:val="00A721DB"/>
    <w:rsid w:val="00A74DED"/>
    <w:rsid w:val="00A767EF"/>
    <w:rsid w:val="00A77864"/>
    <w:rsid w:val="00A77B1F"/>
    <w:rsid w:val="00A80A31"/>
    <w:rsid w:val="00A8132E"/>
    <w:rsid w:val="00A81E5D"/>
    <w:rsid w:val="00A83132"/>
    <w:rsid w:val="00A83B6E"/>
    <w:rsid w:val="00A844D2"/>
    <w:rsid w:val="00A84A78"/>
    <w:rsid w:val="00A85879"/>
    <w:rsid w:val="00A8652D"/>
    <w:rsid w:val="00A87DE7"/>
    <w:rsid w:val="00A90AF7"/>
    <w:rsid w:val="00A91894"/>
    <w:rsid w:val="00A918D2"/>
    <w:rsid w:val="00A91F3B"/>
    <w:rsid w:val="00A91FC6"/>
    <w:rsid w:val="00A92E87"/>
    <w:rsid w:val="00A93132"/>
    <w:rsid w:val="00A94F9D"/>
    <w:rsid w:val="00A96213"/>
    <w:rsid w:val="00A964A0"/>
    <w:rsid w:val="00A975F7"/>
    <w:rsid w:val="00A97E12"/>
    <w:rsid w:val="00AA052B"/>
    <w:rsid w:val="00AA081C"/>
    <w:rsid w:val="00AA1A69"/>
    <w:rsid w:val="00AA2070"/>
    <w:rsid w:val="00AA2180"/>
    <w:rsid w:val="00AA32A9"/>
    <w:rsid w:val="00AA4D27"/>
    <w:rsid w:val="00AA4EC8"/>
    <w:rsid w:val="00AB06A0"/>
    <w:rsid w:val="00AB0CAF"/>
    <w:rsid w:val="00AB11A7"/>
    <w:rsid w:val="00AB2140"/>
    <w:rsid w:val="00AB24F2"/>
    <w:rsid w:val="00AB3179"/>
    <w:rsid w:val="00AB41A9"/>
    <w:rsid w:val="00AB4C3C"/>
    <w:rsid w:val="00AB5A9D"/>
    <w:rsid w:val="00AB5C8C"/>
    <w:rsid w:val="00AB5FFE"/>
    <w:rsid w:val="00AB6C0A"/>
    <w:rsid w:val="00AB759D"/>
    <w:rsid w:val="00AB7AD8"/>
    <w:rsid w:val="00AC15CC"/>
    <w:rsid w:val="00AC19E4"/>
    <w:rsid w:val="00AC2B24"/>
    <w:rsid w:val="00AC3A4D"/>
    <w:rsid w:val="00AC3FF5"/>
    <w:rsid w:val="00AC44E8"/>
    <w:rsid w:val="00AC4FD1"/>
    <w:rsid w:val="00AC5304"/>
    <w:rsid w:val="00AC69CB"/>
    <w:rsid w:val="00AC7E90"/>
    <w:rsid w:val="00AD252E"/>
    <w:rsid w:val="00AD26DF"/>
    <w:rsid w:val="00AD2704"/>
    <w:rsid w:val="00AD3EA9"/>
    <w:rsid w:val="00AD4832"/>
    <w:rsid w:val="00AD5915"/>
    <w:rsid w:val="00AE0422"/>
    <w:rsid w:val="00AE0589"/>
    <w:rsid w:val="00AE0931"/>
    <w:rsid w:val="00AE1B88"/>
    <w:rsid w:val="00AE20AC"/>
    <w:rsid w:val="00AE3E13"/>
    <w:rsid w:val="00AE657A"/>
    <w:rsid w:val="00AE6CD7"/>
    <w:rsid w:val="00AF05ED"/>
    <w:rsid w:val="00AF269A"/>
    <w:rsid w:val="00AF2B5A"/>
    <w:rsid w:val="00AF3745"/>
    <w:rsid w:val="00AF3A5B"/>
    <w:rsid w:val="00AF4492"/>
    <w:rsid w:val="00AF54A6"/>
    <w:rsid w:val="00AF5696"/>
    <w:rsid w:val="00AF5A89"/>
    <w:rsid w:val="00AF78E6"/>
    <w:rsid w:val="00AF7FB5"/>
    <w:rsid w:val="00B01968"/>
    <w:rsid w:val="00B01FFA"/>
    <w:rsid w:val="00B03B98"/>
    <w:rsid w:val="00B03C02"/>
    <w:rsid w:val="00B061C9"/>
    <w:rsid w:val="00B073FB"/>
    <w:rsid w:val="00B07FE4"/>
    <w:rsid w:val="00B10F5B"/>
    <w:rsid w:val="00B1398B"/>
    <w:rsid w:val="00B14808"/>
    <w:rsid w:val="00B1494C"/>
    <w:rsid w:val="00B14CE2"/>
    <w:rsid w:val="00B14E9F"/>
    <w:rsid w:val="00B169E7"/>
    <w:rsid w:val="00B16EC0"/>
    <w:rsid w:val="00B170B9"/>
    <w:rsid w:val="00B17301"/>
    <w:rsid w:val="00B2080C"/>
    <w:rsid w:val="00B20F06"/>
    <w:rsid w:val="00B23718"/>
    <w:rsid w:val="00B237E0"/>
    <w:rsid w:val="00B23A2B"/>
    <w:rsid w:val="00B24633"/>
    <w:rsid w:val="00B24761"/>
    <w:rsid w:val="00B254BC"/>
    <w:rsid w:val="00B26985"/>
    <w:rsid w:val="00B26BF4"/>
    <w:rsid w:val="00B318DA"/>
    <w:rsid w:val="00B33C70"/>
    <w:rsid w:val="00B343B9"/>
    <w:rsid w:val="00B40C6C"/>
    <w:rsid w:val="00B41B49"/>
    <w:rsid w:val="00B41D5A"/>
    <w:rsid w:val="00B44700"/>
    <w:rsid w:val="00B45278"/>
    <w:rsid w:val="00B45468"/>
    <w:rsid w:val="00B519D8"/>
    <w:rsid w:val="00B51C15"/>
    <w:rsid w:val="00B54D7F"/>
    <w:rsid w:val="00B555B6"/>
    <w:rsid w:val="00B5596B"/>
    <w:rsid w:val="00B55E76"/>
    <w:rsid w:val="00B567B6"/>
    <w:rsid w:val="00B56A1F"/>
    <w:rsid w:val="00B60F10"/>
    <w:rsid w:val="00B617B1"/>
    <w:rsid w:val="00B61C71"/>
    <w:rsid w:val="00B63B84"/>
    <w:rsid w:val="00B64164"/>
    <w:rsid w:val="00B650BE"/>
    <w:rsid w:val="00B651AE"/>
    <w:rsid w:val="00B66AFF"/>
    <w:rsid w:val="00B72304"/>
    <w:rsid w:val="00B74CA3"/>
    <w:rsid w:val="00B75140"/>
    <w:rsid w:val="00B75D89"/>
    <w:rsid w:val="00B76303"/>
    <w:rsid w:val="00B7681E"/>
    <w:rsid w:val="00B77809"/>
    <w:rsid w:val="00B80776"/>
    <w:rsid w:val="00B80BAE"/>
    <w:rsid w:val="00B80F93"/>
    <w:rsid w:val="00B8271D"/>
    <w:rsid w:val="00B8299B"/>
    <w:rsid w:val="00B82CEB"/>
    <w:rsid w:val="00B8338A"/>
    <w:rsid w:val="00B8464F"/>
    <w:rsid w:val="00B84ADE"/>
    <w:rsid w:val="00B8583F"/>
    <w:rsid w:val="00B85DCB"/>
    <w:rsid w:val="00B86095"/>
    <w:rsid w:val="00B864EF"/>
    <w:rsid w:val="00B909E9"/>
    <w:rsid w:val="00B91952"/>
    <w:rsid w:val="00B91C63"/>
    <w:rsid w:val="00B91E76"/>
    <w:rsid w:val="00B924CC"/>
    <w:rsid w:val="00B92611"/>
    <w:rsid w:val="00B94A6F"/>
    <w:rsid w:val="00B953C7"/>
    <w:rsid w:val="00B95746"/>
    <w:rsid w:val="00B96F8E"/>
    <w:rsid w:val="00BA1CF8"/>
    <w:rsid w:val="00BA2F9F"/>
    <w:rsid w:val="00BA31B3"/>
    <w:rsid w:val="00BA3450"/>
    <w:rsid w:val="00BA3915"/>
    <w:rsid w:val="00BA4268"/>
    <w:rsid w:val="00BA65E6"/>
    <w:rsid w:val="00BA6A82"/>
    <w:rsid w:val="00BA79F6"/>
    <w:rsid w:val="00BB0D3D"/>
    <w:rsid w:val="00BB164C"/>
    <w:rsid w:val="00BB17D5"/>
    <w:rsid w:val="00BB1D0E"/>
    <w:rsid w:val="00BB2C1F"/>
    <w:rsid w:val="00BB3E88"/>
    <w:rsid w:val="00BB461B"/>
    <w:rsid w:val="00BB47DC"/>
    <w:rsid w:val="00BB7359"/>
    <w:rsid w:val="00BB7917"/>
    <w:rsid w:val="00BB7C8F"/>
    <w:rsid w:val="00BC08E1"/>
    <w:rsid w:val="00BC25D5"/>
    <w:rsid w:val="00BC29F9"/>
    <w:rsid w:val="00BC49F9"/>
    <w:rsid w:val="00BC4DF8"/>
    <w:rsid w:val="00BC6AC4"/>
    <w:rsid w:val="00BC77B0"/>
    <w:rsid w:val="00BD0159"/>
    <w:rsid w:val="00BD14D7"/>
    <w:rsid w:val="00BD1794"/>
    <w:rsid w:val="00BD1CFF"/>
    <w:rsid w:val="00BD1E55"/>
    <w:rsid w:val="00BD2482"/>
    <w:rsid w:val="00BD3650"/>
    <w:rsid w:val="00BD420D"/>
    <w:rsid w:val="00BD54EC"/>
    <w:rsid w:val="00BD6A5E"/>
    <w:rsid w:val="00BD6FAE"/>
    <w:rsid w:val="00BE2C3D"/>
    <w:rsid w:val="00BE3145"/>
    <w:rsid w:val="00BE34BE"/>
    <w:rsid w:val="00BE4693"/>
    <w:rsid w:val="00BE4BA2"/>
    <w:rsid w:val="00BE5DEA"/>
    <w:rsid w:val="00BE6136"/>
    <w:rsid w:val="00BE6A03"/>
    <w:rsid w:val="00BE7DE8"/>
    <w:rsid w:val="00BF1693"/>
    <w:rsid w:val="00BF19CC"/>
    <w:rsid w:val="00BF255B"/>
    <w:rsid w:val="00BF33CC"/>
    <w:rsid w:val="00BF47D1"/>
    <w:rsid w:val="00BF5A4C"/>
    <w:rsid w:val="00BF5BBF"/>
    <w:rsid w:val="00BF66A5"/>
    <w:rsid w:val="00C0052E"/>
    <w:rsid w:val="00C01197"/>
    <w:rsid w:val="00C02723"/>
    <w:rsid w:val="00C0325F"/>
    <w:rsid w:val="00C0480D"/>
    <w:rsid w:val="00C050FE"/>
    <w:rsid w:val="00C0690C"/>
    <w:rsid w:val="00C1184B"/>
    <w:rsid w:val="00C1213F"/>
    <w:rsid w:val="00C12966"/>
    <w:rsid w:val="00C13F6A"/>
    <w:rsid w:val="00C14C6E"/>
    <w:rsid w:val="00C154F4"/>
    <w:rsid w:val="00C16926"/>
    <w:rsid w:val="00C16A67"/>
    <w:rsid w:val="00C172D1"/>
    <w:rsid w:val="00C17E65"/>
    <w:rsid w:val="00C206F0"/>
    <w:rsid w:val="00C20DD3"/>
    <w:rsid w:val="00C22169"/>
    <w:rsid w:val="00C23FF5"/>
    <w:rsid w:val="00C30946"/>
    <w:rsid w:val="00C33F1D"/>
    <w:rsid w:val="00C34ADD"/>
    <w:rsid w:val="00C352A7"/>
    <w:rsid w:val="00C357BE"/>
    <w:rsid w:val="00C35978"/>
    <w:rsid w:val="00C35F06"/>
    <w:rsid w:val="00C3710F"/>
    <w:rsid w:val="00C37FE2"/>
    <w:rsid w:val="00C40B6B"/>
    <w:rsid w:val="00C41A07"/>
    <w:rsid w:val="00C41AC7"/>
    <w:rsid w:val="00C43823"/>
    <w:rsid w:val="00C43A85"/>
    <w:rsid w:val="00C44FEB"/>
    <w:rsid w:val="00C4722A"/>
    <w:rsid w:val="00C47DAB"/>
    <w:rsid w:val="00C503A3"/>
    <w:rsid w:val="00C50BA1"/>
    <w:rsid w:val="00C51EE3"/>
    <w:rsid w:val="00C52281"/>
    <w:rsid w:val="00C52A89"/>
    <w:rsid w:val="00C52F79"/>
    <w:rsid w:val="00C56E0A"/>
    <w:rsid w:val="00C573F6"/>
    <w:rsid w:val="00C603B3"/>
    <w:rsid w:val="00C60FDF"/>
    <w:rsid w:val="00C61762"/>
    <w:rsid w:val="00C6255E"/>
    <w:rsid w:val="00C64047"/>
    <w:rsid w:val="00C65708"/>
    <w:rsid w:val="00C665F9"/>
    <w:rsid w:val="00C673EC"/>
    <w:rsid w:val="00C67518"/>
    <w:rsid w:val="00C6772D"/>
    <w:rsid w:val="00C70465"/>
    <w:rsid w:val="00C718D1"/>
    <w:rsid w:val="00C71A44"/>
    <w:rsid w:val="00C720D7"/>
    <w:rsid w:val="00C72ECA"/>
    <w:rsid w:val="00C7467A"/>
    <w:rsid w:val="00C753A5"/>
    <w:rsid w:val="00C762C1"/>
    <w:rsid w:val="00C76A0E"/>
    <w:rsid w:val="00C77102"/>
    <w:rsid w:val="00C8121E"/>
    <w:rsid w:val="00C82941"/>
    <w:rsid w:val="00C8372E"/>
    <w:rsid w:val="00C838B5"/>
    <w:rsid w:val="00C83A7F"/>
    <w:rsid w:val="00C83F2C"/>
    <w:rsid w:val="00C84450"/>
    <w:rsid w:val="00C84A9E"/>
    <w:rsid w:val="00C860D5"/>
    <w:rsid w:val="00C86894"/>
    <w:rsid w:val="00C869C9"/>
    <w:rsid w:val="00C86D4E"/>
    <w:rsid w:val="00C87210"/>
    <w:rsid w:val="00C906F7"/>
    <w:rsid w:val="00C914DB"/>
    <w:rsid w:val="00C91E5B"/>
    <w:rsid w:val="00C9354E"/>
    <w:rsid w:val="00C95652"/>
    <w:rsid w:val="00C961E8"/>
    <w:rsid w:val="00C9626A"/>
    <w:rsid w:val="00C9792E"/>
    <w:rsid w:val="00CA0F40"/>
    <w:rsid w:val="00CA2BF5"/>
    <w:rsid w:val="00CA635C"/>
    <w:rsid w:val="00CA680F"/>
    <w:rsid w:val="00CA7675"/>
    <w:rsid w:val="00CA7A3C"/>
    <w:rsid w:val="00CB2294"/>
    <w:rsid w:val="00CB3C08"/>
    <w:rsid w:val="00CB4903"/>
    <w:rsid w:val="00CB5CA7"/>
    <w:rsid w:val="00CB7707"/>
    <w:rsid w:val="00CC0DA5"/>
    <w:rsid w:val="00CC13E7"/>
    <w:rsid w:val="00CC529E"/>
    <w:rsid w:val="00CC5489"/>
    <w:rsid w:val="00CC64F9"/>
    <w:rsid w:val="00CC6B94"/>
    <w:rsid w:val="00CC766A"/>
    <w:rsid w:val="00CD0831"/>
    <w:rsid w:val="00CD134A"/>
    <w:rsid w:val="00CD196D"/>
    <w:rsid w:val="00CD2528"/>
    <w:rsid w:val="00CD2596"/>
    <w:rsid w:val="00CD35C5"/>
    <w:rsid w:val="00CD39F2"/>
    <w:rsid w:val="00CD4183"/>
    <w:rsid w:val="00CD4C28"/>
    <w:rsid w:val="00CD5080"/>
    <w:rsid w:val="00CD5128"/>
    <w:rsid w:val="00CD568E"/>
    <w:rsid w:val="00CD56B9"/>
    <w:rsid w:val="00CD579E"/>
    <w:rsid w:val="00CD5D53"/>
    <w:rsid w:val="00CD6CB7"/>
    <w:rsid w:val="00CE03F2"/>
    <w:rsid w:val="00CE1971"/>
    <w:rsid w:val="00CE2389"/>
    <w:rsid w:val="00CE2645"/>
    <w:rsid w:val="00CE27B4"/>
    <w:rsid w:val="00CE30B1"/>
    <w:rsid w:val="00CE348C"/>
    <w:rsid w:val="00CE3D06"/>
    <w:rsid w:val="00CE4433"/>
    <w:rsid w:val="00CE706C"/>
    <w:rsid w:val="00CE70B6"/>
    <w:rsid w:val="00CE78FF"/>
    <w:rsid w:val="00CE7EE5"/>
    <w:rsid w:val="00CF30EE"/>
    <w:rsid w:val="00CF3E6C"/>
    <w:rsid w:val="00CF5666"/>
    <w:rsid w:val="00D01651"/>
    <w:rsid w:val="00D02013"/>
    <w:rsid w:val="00D022F9"/>
    <w:rsid w:val="00D02509"/>
    <w:rsid w:val="00D03014"/>
    <w:rsid w:val="00D04CB7"/>
    <w:rsid w:val="00D06211"/>
    <w:rsid w:val="00D06250"/>
    <w:rsid w:val="00D07DCC"/>
    <w:rsid w:val="00D10EE8"/>
    <w:rsid w:val="00D11559"/>
    <w:rsid w:val="00D1294E"/>
    <w:rsid w:val="00D12E9B"/>
    <w:rsid w:val="00D1396C"/>
    <w:rsid w:val="00D144CB"/>
    <w:rsid w:val="00D144E4"/>
    <w:rsid w:val="00D15181"/>
    <w:rsid w:val="00D15ACB"/>
    <w:rsid w:val="00D16302"/>
    <w:rsid w:val="00D166B8"/>
    <w:rsid w:val="00D16CC7"/>
    <w:rsid w:val="00D21195"/>
    <w:rsid w:val="00D222AF"/>
    <w:rsid w:val="00D2384F"/>
    <w:rsid w:val="00D24049"/>
    <w:rsid w:val="00D24092"/>
    <w:rsid w:val="00D25317"/>
    <w:rsid w:val="00D2544B"/>
    <w:rsid w:val="00D26BB6"/>
    <w:rsid w:val="00D27DCB"/>
    <w:rsid w:val="00D317D8"/>
    <w:rsid w:val="00D32795"/>
    <w:rsid w:val="00D3445E"/>
    <w:rsid w:val="00D357B3"/>
    <w:rsid w:val="00D361EB"/>
    <w:rsid w:val="00D36817"/>
    <w:rsid w:val="00D40401"/>
    <w:rsid w:val="00D40530"/>
    <w:rsid w:val="00D407F8"/>
    <w:rsid w:val="00D42E2F"/>
    <w:rsid w:val="00D430E1"/>
    <w:rsid w:val="00D44BFE"/>
    <w:rsid w:val="00D45A2A"/>
    <w:rsid w:val="00D45B0A"/>
    <w:rsid w:val="00D45D28"/>
    <w:rsid w:val="00D4744C"/>
    <w:rsid w:val="00D5028B"/>
    <w:rsid w:val="00D509B3"/>
    <w:rsid w:val="00D50F3C"/>
    <w:rsid w:val="00D55132"/>
    <w:rsid w:val="00D55C58"/>
    <w:rsid w:val="00D56337"/>
    <w:rsid w:val="00D5741E"/>
    <w:rsid w:val="00D575C0"/>
    <w:rsid w:val="00D605CF"/>
    <w:rsid w:val="00D60DC3"/>
    <w:rsid w:val="00D61FD7"/>
    <w:rsid w:val="00D6359F"/>
    <w:rsid w:val="00D643A9"/>
    <w:rsid w:val="00D648ED"/>
    <w:rsid w:val="00D6510B"/>
    <w:rsid w:val="00D66606"/>
    <w:rsid w:val="00D70375"/>
    <w:rsid w:val="00D70EC6"/>
    <w:rsid w:val="00D7192E"/>
    <w:rsid w:val="00D71C15"/>
    <w:rsid w:val="00D721C0"/>
    <w:rsid w:val="00D724EB"/>
    <w:rsid w:val="00D7339F"/>
    <w:rsid w:val="00D733B2"/>
    <w:rsid w:val="00D759C7"/>
    <w:rsid w:val="00D75E61"/>
    <w:rsid w:val="00D777BE"/>
    <w:rsid w:val="00D8050E"/>
    <w:rsid w:val="00D819CD"/>
    <w:rsid w:val="00D81AA6"/>
    <w:rsid w:val="00D81D10"/>
    <w:rsid w:val="00D82574"/>
    <w:rsid w:val="00D82C14"/>
    <w:rsid w:val="00D850DC"/>
    <w:rsid w:val="00D85367"/>
    <w:rsid w:val="00D853A5"/>
    <w:rsid w:val="00D869B0"/>
    <w:rsid w:val="00D86DE7"/>
    <w:rsid w:val="00D87638"/>
    <w:rsid w:val="00D903E6"/>
    <w:rsid w:val="00D90504"/>
    <w:rsid w:val="00D90CA0"/>
    <w:rsid w:val="00D91AA7"/>
    <w:rsid w:val="00D91B4C"/>
    <w:rsid w:val="00D922B2"/>
    <w:rsid w:val="00D92D9F"/>
    <w:rsid w:val="00D9432E"/>
    <w:rsid w:val="00D965BE"/>
    <w:rsid w:val="00D967E5"/>
    <w:rsid w:val="00D96A31"/>
    <w:rsid w:val="00D96B4F"/>
    <w:rsid w:val="00DA10F7"/>
    <w:rsid w:val="00DA1A40"/>
    <w:rsid w:val="00DA21C1"/>
    <w:rsid w:val="00DA23A6"/>
    <w:rsid w:val="00DA33D9"/>
    <w:rsid w:val="00DA3F12"/>
    <w:rsid w:val="00DA5FD8"/>
    <w:rsid w:val="00DA612D"/>
    <w:rsid w:val="00DB1D43"/>
    <w:rsid w:val="00DB2890"/>
    <w:rsid w:val="00DB3695"/>
    <w:rsid w:val="00DB49FA"/>
    <w:rsid w:val="00DB4E83"/>
    <w:rsid w:val="00DB5D93"/>
    <w:rsid w:val="00DB6267"/>
    <w:rsid w:val="00DB6327"/>
    <w:rsid w:val="00DC0364"/>
    <w:rsid w:val="00DC1AB3"/>
    <w:rsid w:val="00DC3CB6"/>
    <w:rsid w:val="00DC4F19"/>
    <w:rsid w:val="00DC50FE"/>
    <w:rsid w:val="00DC566A"/>
    <w:rsid w:val="00DC73B6"/>
    <w:rsid w:val="00DC78E1"/>
    <w:rsid w:val="00DC7ADB"/>
    <w:rsid w:val="00DD17D4"/>
    <w:rsid w:val="00DD1DDF"/>
    <w:rsid w:val="00DD21E8"/>
    <w:rsid w:val="00DD4957"/>
    <w:rsid w:val="00DD4B00"/>
    <w:rsid w:val="00DD5999"/>
    <w:rsid w:val="00DD6A03"/>
    <w:rsid w:val="00DD7DEE"/>
    <w:rsid w:val="00DE0C3C"/>
    <w:rsid w:val="00DE0EE3"/>
    <w:rsid w:val="00DE1A9A"/>
    <w:rsid w:val="00DE4692"/>
    <w:rsid w:val="00DE5D56"/>
    <w:rsid w:val="00DE5DEC"/>
    <w:rsid w:val="00DE6A49"/>
    <w:rsid w:val="00DE77CC"/>
    <w:rsid w:val="00DE7875"/>
    <w:rsid w:val="00DE7A25"/>
    <w:rsid w:val="00DE7D63"/>
    <w:rsid w:val="00DE7E19"/>
    <w:rsid w:val="00DF0743"/>
    <w:rsid w:val="00DF117D"/>
    <w:rsid w:val="00DF17D7"/>
    <w:rsid w:val="00DF2006"/>
    <w:rsid w:val="00DF34D8"/>
    <w:rsid w:val="00DF3F3D"/>
    <w:rsid w:val="00DF4595"/>
    <w:rsid w:val="00DF68EB"/>
    <w:rsid w:val="00DF6A17"/>
    <w:rsid w:val="00DF6C98"/>
    <w:rsid w:val="00E00026"/>
    <w:rsid w:val="00E0069D"/>
    <w:rsid w:val="00E025BB"/>
    <w:rsid w:val="00E02E37"/>
    <w:rsid w:val="00E05115"/>
    <w:rsid w:val="00E05592"/>
    <w:rsid w:val="00E10544"/>
    <w:rsid w:val="00E115BE"/>
    <w:rsid w:val="00E11A1A"/>
    <w:rsid w:val="00E13817"/>
    <w:rsid w:val="00E14446"/>
    <w:rsid w:val="00E15668"/>
    <w:rsid w:val="00E16356"/>
    <w:rsid w:val="00E1641F"/>
    <w:rsid w:val="00E165AB"/>
    <w:rsid w:val="00E166A8"/>
    <w:rsid w:val="00E16F00"/>
    <w:rsid w:val="00E17716"/>
    <w:rsid w:val="00E202C5"/>
    <w:rsid w:val="00E21C8A"/>
    <w:rsid w:val="00E21DF4"/>
    <w:rsid w:val="00E21E61"/>
    <w:rsid w:val="00E21F7E"/>
    <w:rsid w:val="00E220BA"/>
    <w:rsid w:val="00E2217D"/>
    <w:rsid w:val="00E226E9"/>
    <w:rsid w:val="00E22A00"/>
    <w:rsid w:val="00E24A9A"/>
    <w:rsid w:val="00E253AA"/>
    <w:rsid w:val="00E25D21"/>
    <w:rsid w:val="00E2684A"/>
    <w:rsid w:val="00E26CE1"/>
    <w:rsid w:val="00E301B0"/>
    <w:rsid w:val="00E30BBF"/>
    <w:rsid w:val="00E320B0"/>
    <w:rsid w:val="00E32B28"/>
    <w:rsid w:val="00E33400"/>
    <w:rsid w:val="00E33BB0"/>
    <w:rsid w:val="00E41C17"/>
    <w:rsid w:val="00E4208B"/>
    <w:rsid w:val="00E4344C"/>
    <w:rsid w:val="00E43DB9"/>
    <w:rsid w:val="00E43F92"/>
    <w:rsid w:val="00E44B93"/>
    <w:rsid w:val="00E45A9F"/>
    <w:rsid w:val="00E46DA6"/>
    <w:rsid w:val="00E47ED1"/>
    <w:rsid w:val="00E51108"/>
    <w:rsid w:val="00E5247D"/>
    <w:rsid w:val="00E52F4E"/>
    <w:rsid w:val="00E56A1A"/>
    <w:rsid w:val="00E56D7C"/>
    <w:rsid w:val="00E56EAF"/>
    <w:rsid w:val="00E6118C"/>
    <w:rsid w:val="00E6125D"/>
    <w:rsid w:val="00E62234"/>
    <w:rsid w:val="00E62F99"/>
    <w:rsid w:val="00E63956"/>
    <w:rsid w:val="00E64614"/>
    <w:rsid w:val="00E64CAE"/>
    <w:rsid w:val="00E65D50"/>
    <w:rsid w:val="00E65EF3"/>
    <w:rsid w:val="00E66601"/>
    <w:rsid w:val="00E6772E"/>
    <w:rsid w:val="00E67B5C"/>
    <w:rsid w:val="00E7044E"/>
    <w:rsid w:val="00E70485"/>
    <w:rsid w:val="00E71CDA"/>
    <w:rsid w:val="00E71FF9"/>
    <w:rsid w:val="00E72BA7"/>
    <w:rsid w:val="00E73E1E"/>
    <w:rsid w:val="00E74338"/>
    <w:rsid w:val="00E74C8E"/>
    <w:rsid w:val="00E75EAC"/>
    <w:rsid w:val="00E76834"/>
    <w:rsid w:val="00E77EBE"/>
    <w:rsid w:val="00E80519"/>
    <w:rsid w:val="00E81218"/>
    <w:rsid w:val="00E8158B"/>
    <w:rsid w:val="00E8290F"/>
    <w:rsid w:val="00E83935"/>
    <w:rsid w:val="00E83DFA"/>
    <w:rsid w:val="00E840AF"/>
    <w:rsid w:val="00E84AF4"/>
    <w:rsid w:val="00E85418"/>
    <w:rsid w:val="00E8574E"/>
    <w:rsid w:val="00E90163"/>
    <w:rsid w:val="00E90A25"/>
    <w:rsid w:val="00E92F2A"/>
    <w:rsid w:val="00E94053"/>
    <w:rsid w:val="00E94B07"/>
    <w:rsid w:val="00E95300"/>
    <w:rsid w:val="00E956CC"/>
    <w:rsid w:val="00E95A44"/>
    <w:rsid w:val="00E962A1"/>
    <w:rsid w:val="00E966D9"/>
    <w:rsid w:val="00E969D1"/>
    <w:rsid w:val="00EA0F83"/>
    <w:rsid w:val="00EA23B6"/>
    <w:rsid w:val="00EA3A11"/>
    <w:rsid w:val="00EA410A"/>
    <w:rsid w:val="00EA512F"/>
    <w:rsid w:val="00EA7808"/>
    <w:rsid w:val="00EB01C3"/>
    <w:rsid w:val="00EB1299"/>
    <w:rsid w:val="00EB3359"/>
    <w:rsid w:val="00EB36D7"/>
    <w:rsid w:val="00EB3766"/>
    <w:rsid w:val="00EB4FF6"/>
    <w:rsid w:val="00EB6708"/>
    <w:rsid w:val="00EB6BFD"/>
    <w:rsid w:val="00EB6E8F"/>
    <w:rsid w:val="00EB7691"/>
    <w:rsid w:val="00EC0615"/>
    <w:rsid w:val="00EC0B14"/>
    <w:rsid w:val="00EC0EA4"/>
    <w:rsid w:val="00EC1786"/>
    <w:rsid w:val="00EC1BA1"/>
    <w:rsid w:val="00EC2F11"/>
    <w:rsid w:val="00EC392C"/>
    <w:rsid w:val="00EC4EA7"/>
    <w:rsid w:val="00EC5484"/>
    <w:rsid w:val="00EC638D"/>
    <w:rsid w:val="00EC6883"/>
    <w:rsid w:val="00EC732D"/>
    <w:rsid w:val="00ED3CAD"/>
    <w:rsid w:val="00ED4F0A"/>
    <w:rsid w:val="00ED5762"/>
    <w:rsid w:val="00ED79A2"/>
    <w:rsid w:val="00EE123D"/>
    <w:rsid w:val="00EE14EF"/>
    <w:rsid w:val="00EE21C1"/>
    <w:rsid w:val="00EE2383"/>
    <w:rsid w:val="00EE277C"/>
    <w:rsid w:val="00EE2DCA"/>
    <w:rsid w:val="00EE4379"/>
    <w:rsid w:val="00EE4483"/>
    <w:rsid w:val="00EE4A16"/>
    <w:rsid w:val="00EE4F49"/>
    <w:rsid w:val="00EE6C4B"/>
    <w:rsid w:val="00EF0ED4"/>
    <w:rsid w:val="00EF12B4"/>
    <w:rsid w:val="00EF137E"/>
    <w:rsid w:val="00EF236B"/>
    <w:rsid w:val="00EF239D"/>
    <w:rsid w:val="00EF48F8"/>
    <w:rsid w:val="00EF57CD"/>
    <w:rsid w:val="00EF5A4C"/>
    <w:rsid w:val="00EF67AD"/>
    <w:rsid w:val="00F055D4"/>
    <w:rsid w:val="00F06A03"/>
    <w:rsid w:val="00F07AAA"/>
    <w:rsid w:val="00F07AF1"/>
    <w:rsid w:val="00F11FF1"/>
    <w:rsid w:val="00F1238E"/>
    <w:rsid w:val="00F13CE5"/>
    <w:rsid w:val="00F203C0"/>
    <w:rsid w:val="00F214C3"/>
    <w:rsid w:val="00F21587"/>
    <w:rsid w:val="00F2237C"/>
    <w:rsid w:val="00F23946"/>
    <w:rsid w:val="00F2535E"/>
    <w:rsid w:val="00F268B6"/>
    <w:rsid w:val="00F27EB4"/>
    <w:rsid w:val="00F27ECB"/>
    <w:rsid w:val="00F30000"/>
    <w:rsid w:val="00F30AE5"/>
    <w:rsid w:val="00F3108D"/>
    <w:rsid w:val="00F31925"/>
    <w:rsid w:val="00F338CB"/>
    <w:rsid w:val="00F33D4C"/>
    <w:rsid w:val="00F35E47"/>
    <w:rsid w:val="00F36769"/>
    <w:rsid w:val="00F401ED"/>
    <w:rsid w:val="00F429B9"/>
    <w:rsid w:val="00F4430F"/>
    <w:rsid w:val="00F45AB1"/>
    <w:rsid w:val="00F4610A"/>
    <w:rsid w:val="00F511AB"/>
    <w:rsid w:val="00F518D4"/>
    <w:rsid w:val="00F51A9C"/>
    <w:rsid w:val="00F53320"/>
    <w:rsid w:val="00F536A9"/>
    <w:rsid w:val="00F53970"/>
    <w:rsid w:val="00F5406A"/>
    <w:rsid w:val="00F56C0F"/>
    <w:rsid w:val="00F6019A"/>
    <w:rsid w:val="00F60267"/>
    <w:rsid w:val="00F60CC7"/>
    <w:rsid w:val="00F613DE"/>
    <w:rsid w:val="00F617B2"/>
    <w:rsid w:val="00F70264"/>
    <w:rsid w:val="00F71D2F"/>
    <w:rsid w:val="00F72A55"/>
    <w:rsid w:val="00F7370F"/>
    <w:rsid w:val="00F74550"/>
    <w:rsid w:val="00F76269"/>
    <w:rsid w:val="00F76D0D"/>
    <w:rsid w:val="00F7711C"/>
    <w:rsid w:val="00F777E3"/>
    <w:rsid w:val="00F80C9D"/>
    <w:rsid w:val="00F83C56"/>
    <w:rsid w:val="00F84487"/>
    <w:rsid w:val="00F8563E"/>
    <w:rsid w:val="00F85B6A"/>
    <w:rsid w:val="00F86A75"/>
    <w:rsid w:val="00F87996"/>
    <w:rsid w:val="00F87C48"/>
    <w:rsid w:val="00F9003D"/>
    <w:rsid w:val="00F91F47"/>
    <w:rsid w:val="00F920AF"/>
    <w:rsid w:val="00F92C33"/>
    <w:rsid w:val="00F92C81"/>
    <w:rsid w:val="00F95013"/>
    <w:rsid w:val="00F95265"/>
    <w:rsid w:val="00F9666A"/>
    <w:rsid w:val="00F9703E"/>
    <w:rsid w:val="00F972B3"/>
    <w:rsid w:val="00F976EE"/>
    <w:rsid w:val="00F97B7C"/>
    <w:rsid w:val="00FA18BF"/>
    <w:rsid w:val="00FA1DBF"/>
    <w:rsid w:val="00FA3400"/>
    <w:rsid w:val="00FA37F3"/>
    <w:rsid w:val="00FA3DA4"/>
    <w:rsid w:val="00FA43B2"/>
    <w:rsid w:val="00FA46A0"/>
    <w:rsid w:val="00FA5558"/>
    <w:rsid w:val="00FA56B1"/>
    <w:rsid w:val="00FA6461"/>
    <w:rsid w:val="00FB0135"/>
    <w:rsid w:val="00FB100D"/>
    <w:rsid w:val="00FB2F93"/>
    <w:rsid w:val="00FB34F3"/>
    <w:rsid w:val="00FB43D3"/>
    <w:rsid w:val="00FB63A4"/>
    <w:rsid w:val="00FB64A9"/>
    <w:rsid w:val="00FB7875"/>
    <w:rsid w:val="00FC010A"/>
    <w:rsid w:val="00FC0E2D"/>
    <w:rsid w:val="00FC1A7B"/>
    <w:rsid w:val="00FC1C89"/>
    <w:rsid w:val="00FC4446"/>
    <w:rsid w:val="00FC57C2"/>
    <w:rsid w:val="00FC5F37"/>
    <w:rsid w:val="00FD0442"/>
    <w:rsid w:val="00FD0D60"/>
    <w:rsid w:val="00FD1322"/>
    <w:rsid w:val="00FD245C"/>
    <w:rsid w:val="00FD2BC7"/>
    <w:rsid w:val="00FD335B"/>
    <w:rsid w:val="00FD387C"/>
    <w:rsid w:val="00FD514A"/>
    <w:rsid w:val="00FD5767"/>
    <w:rsid w:val="00FD5E4F"/>
    <w:rsid w:val="00FE02F9"/>
    <w:rsid w:val="00FE126A"/>
    <w:rsid w:val="00FE2516"/>
    <w:rsid w:val="00FE3370"/>
    <w:rsid w:val="00FE390E"/>
    <w:rsid w:val="00FF0560"/>
    <w:rsid w:val="00FF087E"/>
    <w:rsid w:val="00FF0BBF"/>
    <w:rsid w:val="00FF0C09"/>
    <w:rsid w:val="00FF1123"/>
    <w:rsid w:val="00FF1528"/>
    <w:rsid w:val="00FF3804"/>
    <w:rsid w:val="00FF4011"/>
    <w:rsid w:val="00FF652C"/>
    <w:rsid w:val="00FF68AC"/>
    <w:rsid w:val="00FF6907"/>
    <w:rsid w:val="00FF7051"/>
    <w:rsid w:val="00FF7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8CEC00-D710-4195-AF85-A1330B2B1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1432"/>
    <w:pPr>
      <w:spacing w:after="0" w:line="240" w:lineRule="auto"/>
    </w:pPr>
  </w:style>
  <w:style w:type="paragraph" w:styleId="ListParagraph">
    <w:name w:val="List Paragraph"/>
    <w:basedOn w:val="Normal"/>
    <w:uiPriority w:val="34"/>
    <w:qFormat/>
    <w:rsid w:val="00876046"/>
    <w:pPr>
      <w:ind w:left="720"/>
      <w:contextualSpacing/>
    </w:pPr>
  </w:style>
  <w:style w:type="paragraph" w:styleId="Header">
    <w:name w:val="header"/>
    <w:basedOn w:val="Normal"/>
    <w:link w:val="HeaderChar"/>
    <w:uiPriority w:val="99"/>
    <w:unhideWhenUsed/>
    <w:rsid w:val="005109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09CB"/>
  </w:style>
  <w:style w:type="paragraph" w:styleId="Footer">
    <w:name w:val="footer"/>
    <w:basedOn w:val="Normal"/>
    <w:link w:val="FooterChar"/>
    <w:uiPriority w:val="99"/>
    <w:unhideWhenUsed/>
    <w:rsid w:val="005109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09CB"/>
  </w:style>
  <w:style w:type="character" w:customStyle="1" w:styleId="e-03">
    <w:name w:val="e-03"/>
    <w:basedOn w:val="DefaultParagraphFont"/>
    <w:rsid w:val="002E7DD2"/>
  </w:style>
  <w:style w:type="character" w:styleId="Hyperlink">
    <w:name w:val="Hyperlink"/>
    <w:basedOn w:val="DefaultParagraphFont"/>
    <w:uiPriority w:val="99"/>
    <w:semiHidden/>
    <w:unhideWhenUsed/>
    <w:rsid w:val="002E7DD2"/>
    <w:rPr>
      <w:color w:val="0000FF"/>
      <w:u w:val="single"/>
    </w:rPr>
  </w:style>
  <w:style w:type="character" w:customStyle="1" w:styleId="printedpage">
    <w:name w:val="printed_page"/>
    <w:basedOn w:val="DefaultParagraphFont"/>
    <w:rsid w:val="002E7DD2"/>
  </w:style>
  <w:style w:type="paragraph" w:styleId="BalloonText">
    <w:name w:val="Balloon Text"/>
    <w:basedOn w:val="Normal"/>
    <w:link w:val="BalloonTextChar"/>
    <w:uiPriority w:val="99"/>
    <w:semiHidden/>
    <w:unhideWhenUsed/>
    <w:rsid w:val="008C1C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C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federalregister.gov/select-citation/2011/09/28/34-CFR-300.1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1123</Words>
  <Characters>6405</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kim.hill</dc:creator>
  <cp:lastModifiedBy>Blakeney, Amy (Rehab)</cp:lastModifiedBy>
  <cp:revision>2</cp:revision>
  <cp:lastPrinted>2013-08-02T14:59:00Z</cp:lastPrinted>
  <dcterms:created xsi:type="dcterms:W3CDTF">2020-09-01T20:34:00Z</dcterms:created>
  <dcterms:modified xsi:type="dcterms:W3CDTF">2020-09-01T20:34:00Z</dcterms:modified>
</cp:coreProperties>
</file>